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A74605" w:rsidRPr="00BB1CD9" w:rsidTr="000E3013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32423" w:themeFill="accent2" w:themeFillShade="80"/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color w:val="FFFFFF"/>
                <w:sz w:val="20"/>
                <w:szCs w:val="20"/>
              </w:rPr>
              <w:t>CESPM</w:t>
            </w:r>
          </w:p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A74605" w:rsidRPr="00BB1CD9" w:rsidTr="000E3013">
        <w:tc>
          <w:tcPr>
            <w:tcW w:w="6101" w:type="dxa"/>
            <w:gridSpan w:val="5"/>
            <w:shd w:val="clear" w:color="auto" w:fill="BFBFBF" w:themeFill="background1" w:themeFillShade="BF"/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Tiempo de Respuesta:</w:t>
            </w:r>
          </w:p>
        </w:tc>
      </w:tr>
      <w:tr w:rsidR="00A74605" w:rsidRPr="00BB1CD9" w:rsidTr="000E3013">
        <w:tc>
          <w:tcPr>
            <w:tcW w:w="6101" w:type="dxa"/>
            <w:gridSpan w:val="5"/>
          </w:tcPr>
          <w:p w:rsidR="00A74605" w:rsidRPr="00BB1CD9" w:rsidRDefault="00A74605" w:rsidP="000E3013">
            <w:pPr>
              <w:pStyle w:val="Heading2"/>
              <w:jc w:val="center"/>
              <w:rPr>
                <w:rFonts w:cs="Tahoma"/>
              </w:rPr>
            </w:pPr>
            <w:bookmarkStart w:id="0" w:name="_Toc444782400"/>
            <w:r w:rsidRPr="00BB1CD9">
              <w:rPr>
                <w:rFonts w:cs="Tahoma"/>
              </w:rPr>
              <w:t>Cambios de Razón Social, funciones, transferencias de derechos y obligaciones respecto a resoluciones o tramites en general</w:t>
            </w:r>
            <w:bookmarkEnd w:id="0"/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20 días hábiles y 30 si requiere información adicional y/o visita confirmativa de datos</w:t>
            </w:r>
          </w:p>
        </w:tc>
      </w:tr>
      <w:tr w:rsidR="00A74605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Objetivo del Servicio:</w:t>
            </w:r>
          </w:p>
        </w:tc>
      </w:tr>
      <w:tr w:rsidR="00A74605" w:rsidRPr="00BB1CD9" w:rsidTr="000E3013">
        <w:tc>
          <w:tcPr>
            <w:tcW w:w="9828" w:type="dxa"/>
            <w:gridSpan w:val="9"/>
          </w:tcPr>
          <w:p w:rsidR="00A74605" w:rsidRPr="00BB1CD9" w:rsidRDefault="00A74605" w:rsidP="000E3013">
            <w:pPr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Conocer las causas del de los cambios que puede ser por imprevistos fortuitos negligentes o intencionales por cambio de propietarios, representantes legales, </w:t>
            </w:r>
          </w:p>
        </w:tc>
      </w:tr>
      <w:tr w:rsidR="00A74605" w:rsidRPr="00BB1CD9" w:rsidTr="000E3013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A74605" w:rsidRPr="00BB1CD9" w:rsidRDefault="00A74605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74605" w:rsidRPr="00BB1CD9" w:rsidTr="000E3013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A74605" w:rsidRPr="00BB1CD9" w:rsidRDefault="00A74605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Departamento de Agua y Saneamiento.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Oficina de </w:t>
            </w: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Control de Procesos</w:t>
            </w:r>
            <w:r w:rsidRPr="00BB1CD9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835" w:type="dxa"/>
          </w:tcPr>
          <w:p w:rsidR="00A74605" w:rsidRPr="00BB1CD9" w:rsidRDefault="00A74605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4605" w:rsidRPr="00BB1CD9" w:rsidTr="000E3013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D3DFEE"/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BFBFBF" w:themeFill="background1" w:themeFillShade="BF"/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A74605" w:rsidRPr="00BB1CD9" w:rsidRDefault="00A74605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Vigencia:</w:t>
            </w:r>
          </w:p>
        </w:tc>
      </w:tr>
      <w:tr w:rsidR="00A74605" w:rsidRPr="00BB1CD9" w:rsidTr="000E3013">
        <w:tc>
          <w:tcPr>
            <w:tcW w:w="2872" w:type="dxa"/>
            <w:tcBorders>
              <w:right w:val="single" w:sz="6" w:space="0" w:color="548DD4"/>
            </w:tcBorders>
          </w:tcPr>
          <w:p w:rsidR="00A74605" w:rsidRPr="00BB1CD9" w:rsidRDefault="006F268E" w:rsidP="000E3013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$ 4,191.94</w:t>
            </w:r>
            <w:r w:rsidR="00A74605" w:rsidRPr="00BB1CD9">
              <w:rPr>
                <w:rFonts w:ascii="Tahoma" w:hAnsi="Tahoma" w:cs="Tahoma"/>
                <w:bCs/>
                <w:sz w:val="20"/>
                <w:szCs w:val="20"/>
              </w:rPr>
              <w:t>. El costo del servicio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variara durante el ejerció 2026</w:t>
            </w:r>
            <w:bookmarkStart w:id="1" w:name="_GoBack"/>
            <w:bookmarkEnd w:id="1"/>
            <w:r w:rsidR="00A74605"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 de acuerdo a la actualización por la variación  que tenga el Índice  Nacional de Precios </w:t>
            </w:r>
            <w:r w:rsidR="00A74605" w:rsidRPr="004464DE">
              <w:rPr>
                <w:rFonts w:ascii="Tahoma" w:hAnsi="Tahoma" w:cs="Tahoma"/>
                <w:bCs/>
                <w:sz w:val="20"/>
                <w:szCs w:val="20"/>
              </w:rPr>
              <w:t>al Consumidor</w:t>
            </w:r>
            <w:r w:rsidR="00A74605" w:rsidRPr="00BB1CD9">
              <w:rPr>
                <w:rFonts w:ascii="Tahoma" w:hAnsi="Tahoma" w:cs="Tahoma"/>
                <w:bCs/>
                <w:strike/>
                <w:color w:val="FF0000"/>
                <w:sz w:val="20"/>
                <w:szCs w:val="20"/>
              </w:rPr>
              <w:t xml:space="preserve"> </w:t>
            </w:r>
            <w:r w:rsidR="00A74605" w:rsidRPr="00BB1CD9">
              <w:rPr>
                <w:rFonts w:ascii="Tahoma" w:hAnsi="Tahoma" w:cs="Tahoma"/>
                <w:bCs/>
                <w:sz w:val="20"/>
                <w:szCs w:val="20"/>
              </w:rPr>
              <w:t>(INPC)</w:t>
            </w:r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Cambio de razón social, funciones, transferencias de derechos y obligaciones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A74605" w:rsidRPr="00BB1CD9" w:rsidRDefault="00A74605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Variable</w:t>
            </w:r>
          </w:p>
        </w:tc>
      </w:tr>
      <w:tr w:rsidR="00A74605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Ubicación del área de atención, teléfonos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Horarios:</w:t>
            </w:r>
          </w:p>
        </w:tc>
      </w:tr>
      <w:tr w:rsidR="00A74605" w:rsidRPr="006F268E" w:rsidTr="000E301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A74605" w:rsidRPr="00BB1CD9" w:rsidRDefault="00A74605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Calle novena # 1901 Col. Elías Calles, C. P. 21376, Mexicali Baja California</w:t>
            </w:r>
          </w:p>
          <w:p w:rsidR="00A74605" w:rsidRPr="00BB1CD9" w:rsidRDefault="006D2360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hyperlink r:id="rId5" w:history="1">
              <w:r w:rsidR="00A74605" w:rsidRPr="00BB1CD9">
                <w:rPr>
                  <w:rStyle w:val="Hyperlink"/>
                  <w:rFonts w:ascii="Tahoma" w:hAnsi="Tahoma" w:cs="Tahoma"/>
                  <w:bCs/>
                  <w:sz w:val="20"/>
                  <w:szCs w:val="20"/>
                </w:rPr>
                <w:t>www.cespm.gob.mx</w:t>
              </w:r>
            </w:hyperlink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A74605" w:rsidRPr="00BB1CD9" w:rsidRDefault="00A74605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Ciudad de Mexicali los días hábiles de</w:t>
            </w:r>
          </w:p>
          <w:p w:rsidR="00A74605" w:rsidRPr="00BB1CD9" w:rsidRDefault="00A74605" w:rsidP="000E3013">
            <w:pPr>
              <w:spacing w:after="0" w:line="240" w:lineRule="auto"/>
              <w:rPr>
                <w:rFonts w:ascii="Tahoma" w:hAnsi="Tahoma" w:cs="Tahoma"/>
                <w:sz w:val="20"/>
                <w:lang w:val="en-US"/>
              </w:rPr>
            </w:pPr>
            <w:r w:rsidRPr="00BB1CD9">
              <w:rPr>
                <w:rFonts w:ascii="Tahoma" w:hAnsi="Tahoma" w:cs="Tahoma"/>
                <w:sz w:val="20"/>
                <w:lang w:val="en-US"/>
              </w:rPr>
              <w:t>Lunes a Viernes 8:00 a.m. a 4:30 p.m.</w:t>
            </w:r>
          </w:p>
          <w:p w:rsidR="00A74605" w:rsidRPr="00BB1CD9" w:rsidRDefault="00A74605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A74605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Requisitos:</w:t>
            </w:r>
          </w:p>
        </w:tc>
      </w:tr>
      <w:tr w:rsidR="00A74605" w:rsidRPr="00BB1CD9" w:rsidTr="000E3013">
        <w:tc>
          <w:tcPr>
            <w:tcW w:w="9828" w:type="dxa"/>
            <w:gridSpan w:val="9"/>
          </w:tcPr>
          <w:p w:rsidR="00A74605" w:rsidRPr="00BB1CD9" w:rsidRDefault="00A74605" w:rsidP="00A74605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Presentar solicitud escrita y/o electrónica informando nombre, domicilio, RFC, giro o actividad de la empresa (copia de poder notarial, acreditando lo solicito como propietario y/o representante legal), y justificación que sustente la solicitud</w:t>
            </w:r>
          </w:p>
          <w:p w:rsidR="00A74605" w:rsidRPr="00BB1CD9" w:rsidRDefault="00A74605" w:rsidP="00A74605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 Nombre de la persona o representante legal a quien saldrá el prorroga </w:t>
            </w:r>
          </w:p>
          <w:p w:rsidR="00A74605" w:rsidRPr="00BB1CD9" w:rsidRDefault="00A74605" w:rsidP="00A74605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No. de cuenta de agua potable.</w:t>
            </w:r>
          </w:p>
          <w:p w:rsidR="00A74605" w:rsidRPr="00BB1CD9" w:rsidRDefault="00A74605" w:rsidP="00A74605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Documentos originales que pretende modificar </w:t>
            </w:r>
          </w:p>
          <w:p w:rsidR="00A74605" w:rsidRPr="00BB1CD9" w:rsidRDefault="00A74605" w:rsidP="00A74605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Cantidad que producción diaria o mensual (anotar si es por temporadas).</w:t>
            </w:r>
          </w:p>
          <w:p w:rsidR="00A74605" w:rsidRPr="00BB1CD9" w:rsidRDefault="00A74605" w:rsidP="00A74605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Pago del Servicio. La modificación.</w:t>
            </w:r>
          </w:p>
        </w:tc>
      </w:tr>
      <w:tr w:rsidR="00A74605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A74605" w:rsidRPr="00BB1CD9" w:rsidRDefault="00A74605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74605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A74605" w:rsidRPr="00BB1CD9" w:rsidRDefault="00A74605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Se cobrará de acuerdo a la tarifa contenida en el Art 9, punto 8 inciso o) de la Ley de Ingresos del Estado de Baja California. </w:t>
            </w:r>
          </w:p>
          <w:p w:rsidR="00A74605" w:rsidRPr="00BB1CD9" w:rsidRDefault="00A74605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NOM-002-SEMARNAT1996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No aplica, se emite Oficio de Revaluación del prorrogas de descargas </w:t>
            </w:r>
          </w:p>
        </w:tc>
        <w:tc>
          <w:tcPr>
            <w:tcW w:w="835" w:type="dxa"/>
          </w:tcPr>
          <w:p w:rsidR="00A74605" w:rsidRPr="00BB1CD9" w:rsidRDefault="00A74605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74605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A74605" w:rsidRPr="00BB1CD9" w:rsidRDefault="00A74605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Procedimiento a seguir:</w:t>
            </w:r>
          </w:p>
        </w:tc>
      </w:tr>
      <w:tr w:rsidR="00A74605" w:rsidRPr="00BB1CD9" w:rsidTr="000E3013">
        <w:tc>
          <w:tcPr>
            <w:tcW w:w="9828" w:type="dxa"/>
            <w:gridSpan w:val="9"/>
          </w:tcPr>
          <w:p w:rsidR="00A74605" w:rsidRPr="00BB1CD9" w:rsidRDefault="00A74605" w:rsidP="00A74605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El usuario por si propio o por un responsable técnico, debe recabar los datos para sustentar la solicitud de la prorroga </w:t>
            </w:r>
          </w:p>
          <w:p w:rsidR="00A74605" w:rsidRPr="00BB1CD9" w:rsidRDefault="00A74605" w:rsidP="00A74605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Realizar el pago y presentar copia a la hora de presentar la solicitud de la prorroga </w:t>
            </w:r>
          </w:p>
          <w:p w:rsidR="00A74605" w:rsidRPr="00BB1CD9" w:rsidRDefault="00A74605" w:rsidP="00A74605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Presentar la solicitud en ONCA agregando el sustento técnico suficiente para la prórroga.</w:t>
            </w:r>
          </w:p>
          <w:p w:rsidR="00A74605" w:rsidRPr="00BB1CD9" w:rsidRDefault="00A74605" w:rsidP="00A74605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ONCA recibirá y revisará el documento en caso de ser necesario solicitará información adicional y/o en su caso programará una visita confirmativa de datos.</w:t>
            </w:r>
          </w:p>
          <w:p w:rsidR="00A74605" w:rsidRPr="00BB1CD9" w:rsidRDefault="00A74605" w:rsidP="00A74605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Una vez que ONCA evalué la información y en su caso verifiqué los datos técnicos emitirá su dictamen y/o la prórroga. </w:t>
            </w:r>
          </w:p>
          <w:p w:rsidR="00A74605" w:rsidRPr="00BB1CD9" w:rsidRDefault="00A74605" w:rsidP="00A74605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Se le comunicará al Usuario para que pase por su modificación</w:t>
            </w:r>
          </w:p>
        </w:tc>
      </w:tr>
    </w:tbl>
    <w:p w:rsidR="003067DF" w:rsidRDefault="003067DF"/>
    <w:sectPr w:rsidR="003067DF" w:rsidSect="00306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72805"/>
    <w:multiLevelType w:val="multilevel"/>
    <w:tmpl w:val="0BF728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21C08"/>
    <w:multiLevelType w:val="multilevel"/>
    <w:tmpl w:val="20021C0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05"/>
    <w:rsid w:val="003067DF"/>
    <w:rsid w:val="004B313D"/>
    <w:rsid w:val="006D2360"/>
    <w:rsid w:val="006F268E"/>
    <w:rsid w:val="00930A84"/>
    <w:rsid w:val="00A7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DA9AC4-92E5-496B-AE12-7DAE056D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605"/>
    <w:rPr>
      <w:rFonts w:ascii="Calibri" w:eastAsia="Calibri" w:hAnsi="Calibri" w:cs="Times New Roman"/>
      <w:lang w:val="es-MX"/>
    </w:rPr>
  </w:style>
  <w:style w:type="paragraph" w:styleId="Heading2">
    <w:name w:val="heading 2"/>
    <w:basedOn w:val="Normal"/>
    <w:next w:val="BodyText"/>
    <w:link w:val="Heading2Char"/>
    <w:uiPriority w:val="6"/>
    <w:qFormat/>
    <w:rsid w:val="00A74605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6"/>
    <w:rsid w:val="00A74605"/>
    <w:rPr>
      <w:rFonts w:ascii="Tahoma" w:eastAsia="Times New Roman" w:hAnsi="Tahoma" w:cs="Times New Roman"/>
      <w:b/>
      <w:kern w:val="1"/>
      <w:sz w:val="20"/>
      <w:szCs w:val="24"/>
      <w:lang w:val="es-MX" w:eastAsia="ar-SA"/>
    </w:rPr>
  </w:style>
  <w:style w:type="character" w:styleId="Hyperlink">
    <w:name w:val="Hyperlink"/>
    <w:basedOn w:val="DefaultParagraphFont"/>
    <w:uiPriority w:val="99"/>
    <w:unhideWhenUsed/>
    <w:qFormat/>
    <w:rsid w:val="00A74605"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rsid w:val="00A7460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A746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74605"/>
    <w:rPr>
      <w:rFonts w:ascii="Calibri" w:eastAsia="Calibri" w:hAnsi="Calibri" w:cs="Times New Roman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espm.gob.m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lbarragan</dc:creator>
  <cp:lastModifiedBy>Fernando Alberto Barraza Corral</cp:lastModifiedBy>
  <cp:revision>2</cp:revision>
  <dcterms:created xsi:type="dcterms:W3CDTF">2026-08-05T20:04:00Z</dcterms:created>
  <dcterms:modified xsi:type="dcterms:W3CDTF">2026-08-05T20:04:00Z</dcterms:modified>
</cp:coreProperties>
</file>