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/>
      </w:tblPr>
      <w:tblGrid>
        <w:gridCol w:w="2872"/>
        <w:gridCol w:w="255"/>
        <w:gridCol w:w="1656"/>
        <w:gridCol w:w="1123"/>
        <w:gridCol w:w="264"/>
        <w:gridCol w:w="238"/>
        <w:gridCol w:w="285"/>
        <w:gridCol w:w="2300"/>
        <w:gridCol w:w="835"/>
      </w:tblGrid>
      <w:tr w:rsidR="00A33CBD" w:rsidRPr="00BB1CD9" w:rsidTr="009F1EE0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32423" w:themeFill="accent2" w:themeFillShade="80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</w:rPr>
              <w:br w:type="page"/>
            </w:r>
            <w:r w:rsidRPr="00BB1CD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CESPM</w:t>
            </w:r>
          </w:p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A33CBD" w:rsidRPr="00BB1CD9" w:rsidTr="009F1EE0">
        <w:tc>
          <w:tcPr>
            <w:tcW w:w="6408" w:type="dxa"/>
            <w:gridSpan w:val="6"/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Nombre del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ervicio:</w:t>
            </w:r>
          </w:p>
        </w:tc>
        <w:tc>
          <w:tcPr>
            <w:tcW w:w="285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 xml:space="preserve">Tiempo de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BB1CD9">
              <w:rPr>
                <w:rFonts w:ascii="Tahoma" w:hAnsi="Tahoma" w:cs="Tahoma"/>
                <w:b/>
                <w:sz w:val="20"/>
                <w:szCs w:val="20"/>
              </w:rPr>
              <w:t>espuesta:</w:t>
            </w:r>
          </w:p>
        </w:tc>
      </w:tr>
      <w:tr w:rsidR="00A33CBD" w:rsidRPr="00BB1CD9" w:rsidTr="009F1EE0">
        <w:tc>
          <w:tcPr>
            <w:tcW w:w="6408" w:type="dxa"/>
            <w:gridSpan w:val="6"/>
          </w:tcPr>
          <w:p w:rsidR="00A33CBD" w:rsidRPr="00EC09B9" w:rsidRDefault="00A33CBD" w:rsidP="009F1EE0">
            <w:pPr>
              <w:pStyle w:val="Heading2"/>
              <w:ind w:left="1080" w:hanging="633"/>
              <w:jc w:val="left"/>
              <w:rPr>
                <w:rFonts w:cs="Tahoma"/>
              </w:rPr>
            </w:pPr>
            <w:bookmarkStart w:id="0" w:name="_Toc444782371"/>
            <w:r w:rsidRPr="00EC09B9">
              <w:rPr>
                <w:rFonts w:cs="Tahoma"/>
              </w:rPr>
              <w:t>Contrato de medidor adicional en derivación doméstico.</w:t>
            </w:r>
            <w:bookmarkEnd w:id="0"/>
          </w:p>
        </w:tc>
        <w:tc>
          <w:tcPr>
            <w:tcW w:w="285" w:type="dxa"/>
            <w:tcBorders>
              <w:right w:val="single" w:sz="6" w:space="0" w:color="548DD4"/>
            </w:tcBorders>
          </w:tcPr>
          <w:p w:rsidR="00A33CBD" w:rsidRPr="00EC09B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Dentro de los siguientes 25 días hábiles de recibida la solicitud.</w:t>
            </w:r>
          </w:p>
        </w:tc>
      </w:tr>
      <w:tr w:rsidR="00A33CBD" w:rsidRPr="00BB1CD9" w:rsidTr="009F1EE0">
        <w:tc>
          <w:tcPr>
            <w:tcW w:w="9828" w:type="dxa"/>
            <w:gridSpan w:val="9"/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Objetivo del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ervicio:</w:t>
            </w:r>
          </w:p>
        </w:tc>
      </w:tr>
      <w:tr w:rsidR="00A33CBD" w:rsidRPr="00BB1CD9" w:rsidTr="009F1EE0">
        <w:tc>
          <w:tcPr>
            <w:tcW w:w="9828" w:type="dxa"/>
            <w:gridSpan w:val="9"/>
          </w:tcPr>
          <w:p w:rsidR="00A33CBD" w:rsidRPr="00BB1CD9" w:rsidRDefault="00A33CBD" w:rsidP="009F1EE0">
            <w:pPr>
              <w:tabs>
                <w:tab w:val="left" w:pos="2493"/>
              </w:tabs>
              <w:spacing w:after="0" w:line="240" w:lineRule="auto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</w:t>
            </w:r>
            <w:r w:rsidRPr="00AF679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ontra</w:t>
            </w:r>
            <w:r w:rsidRPr="00BB1CD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to de medidor adicional en predio que actualmente cuenta con servicio de Agua Potable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33CBD" w:rsidRPr="00BB1CD9" w:rsidTr="009F1EE0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Área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</w:t>
            </w: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33CBD" w:rsidRPr="00BB1CD9" w:rsidTr="009F1EE0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Subdirección Comercial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Zonas Comerciales</w:t>
            </w:r>
          </w:p>
        </w:tc>
        <w:tc>
          <w:tcPr>
            <w:tcW w:w="835" w:type="dxa"/>
          </w:tcPr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3CBD" w:rsidRPr="00BB1CD9" w:rsidTr="009F1EE0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Vigencia:</w:t>
            </w:r>
          </w:p>
        </w:tc>
      </w:tr>
      <w:tr w:rsidR="00A33CBD" w:rsidRPr="00BB1CD9" w:rsidTr="009F1EE0">
        <w:tc>
          <w:tcPr>
            <w:tcW w:w="2872" w:type="dxa"/>
            <w:tcBorders>
              <w:right w:val="single" w:sz="6" w:space="0" w:color="548DD4"/>
            </w:tcBorders>
          </w:tcPr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El costo de cada servicio será variable según el tipo de instalación (Ver anexo 2).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A33CBD" w:rsidRPr="00BB1CD9" w:rsidRDefault="00A33CBD" w:rsidP="00A33CBD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Solicitud de servicio.</w:t>
            </w:r>
          </w:p>
          <w:p w:rsidR="00A33CBD" w:rsidRPr="00BB1CD9" w:rsidRDefault="00A33CBD" w:rsidP="00A33CBD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Presupuesto de instalación.</w:t>
            </w:r>
          </w:p>
          <w:p w:rsidR="00A33CBD" w:rsidRPr="00F641E8" w:rsidRDefault="00A33CBD" w:rsidP="00A33CBD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Contrato y comprobante de pago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A33CBD" w:rsidRPr="00BB1CD9" w:rsidRDefault="00A33CBD" w:rsidP="00A33CBD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Presupuesto de instalación vigencia 15 días.</w:t>
            </w:r>
          </w:p>
          <w:p w:rsidR="00A33CBD" w:rsidRPr="00BB1CD9" w:rsidRDefault="00A33CBD" w:rsidP="00A33CBD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Contrato indefinido.</w:t>
            </w:r>
          </w:p>
        </w:tc>
      </w:tr>
      <w:tr w:rsidR="00A33CBD" w:rsidRPr="00BB1CD9" w:rsidTr="009F1EE0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Ubicación del área de atención, teléfonos 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ortal de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Horarios:</w:t>
            </w:r>
          </w:p>
        </w:tc>
      </w:tr>
      <w:tr w:rsidR="00A33CBD" w:rsidRPr="00BB1CD9" w:rsidTr="009F1EE0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Ubicación del área de atención: (Ver anexo 1)</w:t>
            </w: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Teléfono conmutador: (686) 564-19-00</w:t>
            </w: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Portal de Internet: www.cespm.gob.mx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Ciudad de Mexicali: </w:t>
            </w:r>
          </w:p>
          <w:p w:rsidR="00A33CBD" w:rsidRPr="00DD269D" w:rsidRDefault="00A33CBD" w:rsidP="009F1EE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D269D">
              <w:rPr>
                <w:rFonts w:ascii="Tahoma" w:hAnsi="Tahoma" w:cs="Tahoma"/>
                <w:sz w:val="20"/>
                <w:szCs w:val="20"/>
                <w:lang w:val="en-US"/>
              </w:rPr>
              <w:t>Lunes</w:t>
            </w:r>
            <w:proofErr w:type="spellEnd"/>
            <w:r w:rsidRPr="00DD269D">
              <w:rPr>
                <w:rFonts w:ascii="Tahoma" w:hAnsi="Tahoma" w:cs="Tahoma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D269D">
              <w:rPr>
                <w:rFonts w:ascii="Tahoma" w:hAnsi="Tahoma" w:cs="Tahoma"/>
                <w:sz w:val="20"/>
                <w:szCs w:val="20"/>
                <w:lang w:val="en-US"/>
              </w:rPr>
              <w:t>Viernes</w:t>
            </w:r>
            <w:proofErr w:type="spellEnd"/>
            <w:r w:rsidRPr="00DD269D">
              <w:rPr>
                <w:rFonts w:ascii="Tahoma" w:hAnsi="Tahoma" w:cs="Tahoma"/>
                <w:sz w:val="20"/>
                <w:szCs w:val="20"/>
                <w:lang w:val="en-US"/>
              </w:rPr>
              <w:t xml:space="preserve"> 8:00 a.m. </w:t>
            </w:r>
            <w:proofErr w:type="spellStart"/>
            <w:r w:rsidRPr="001A76A3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proofErr w:type="spellEnd"/>
            <w:r w:rsidRPr="001A76A3">
              <w:rPr>
                <w:rFonts w:ascii="Tahoma" w:hAnsi="Tahoma" w:cs="Tahoma"/>
                <w:sz w:val="20"/>
                <w:szCs w:val="20"/>
                <w:lang w:val="en-US"/>
              </w:rPr>
              <w:t xml:space="preserve"> 4:30 p.m.</w:t>
            </w: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Sábados 9:00 a.m. a 12:00 p.m.</w:t>
            </w: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Valle de Mexicali y San Felipe:</w:t>
            </w: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BB1CD9">
              <w:rPr>
                <w:rFonts w:ascii="Tahoma" w:hAnsi="Tahoma" w:cs="Tahoma"/>
                <w:sz w:val="20"/>
                <w:szCs w:val="20"/>
                <w:lang w:val="en-US"/>
              </w:rPr>
              <w:t>Lunes</w:t>
            </w:r>
            <w:proofErr w:type="spellEnd"/>
            <w:r w:rsidRPr="00BB1CD9">
              <w:rPr>
                <w:rFonts w:ascii="Tahoma" w:hAnsi="Tahoma" w:cs="Tahoma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B1CD9">
              <w:rPr>
                <w:rFonts w:ascii="Tahoma" w:hAnsi="Tahoma" w:cs="Tahoma"/>
                <w:sz w:val="20"/>
                <w:szCs w:val="20"/>
                <w:lang w:val="en-US"/>
              </w:rPr>
              <w:t>Viernes</w:t>
            </w:r>
            <w:proofErr w:type="spellEnd"/>
            <w:r w:rsidRPr="00BB1CD9">
              <w:rPr>
                <w:rFonts w:ascii="Tahoma" w:hAnsi="Tahoma" w:cs="Tahoma"/>
                <w:sz w:val="20"/>
                <w:szCs w:val="20"/>
                <w:lang w:val="en-US"/>
              </w:rPr>
              <w:t xml:space="preserve"> 8:00 a.m. </w:t>
            </w:r>
            <w:proofErr w:type="spellStart"/>
            <w:r w:rsidRPr="00BB1CD9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proofErr w:type="spellEnd"/>
            <w:r w:rsidRPr="00BB1CD9">
              <w:rPr>
                <w:rFonts w:ascii="Tahoma" w:hAnsi="Tahoma" w:cs="Tahoma"/>
                <w:sz w:val="20"/>
                <w:szCs w:val="20"/>
                <w:lang w:val="en-US"/>
              </w:rPr>
              <w:t xml:space="preserve"> 3:00 p.m.</w:t>
            </w: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Sábados 9:00 a.m. a 12:00 p.m.</w:t>
            </w:r>
          </w:p>
        </w:tc>
      </w:tr>
      <w:tr w:rsidR="00A33CBD" w:rsidRPr="00BB1CD9" w:rsidTr="009F1EE0">
        <w:tc>
          <w:tcPr>
            <w:tcW w:w="9828" w:type="dxa"/>
            <w:gridSpan w:val="9"/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Requisitos:</w:t>
            </w:r>
          </w:p>
        </w:tc>
      </w:tr>
      <w:tr w:rsidR="00A33CBD" w:rsidRPr="000520AD" w:rsidTr="009F1EE0">
        <w:tc>
          <w:tcPr>
            <w:tcW w:w="9828" w:type="dxa"/>
            <w:gridSpan w:val="9"/>
          </w:tcPr>
          <w:p w:rsidR="00A33CBD" w:rsidRDefault="00A33CBD" w:rsidP="00A33CBD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t>Solicitud de servicios.</w:t>
            </w:r>
          </w:p>
          <w:p w:rsidR="00A33CBD" w:rsidRPr="0059002E" w:rsidRDefault="00A33CBD" w:rsidP="00A33CB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textAlignment w:val="bottom"/>
              <w:rPr>
                <w:rStyle w:val="font01"/>
                <w:rFonts w:ascii="Tahoma" w:hAnsi="Tahoma" w:cs="Tahoma"/>
              </w:rPr>
            </w:pPr>
            <w:r w:rsidRPr="0059002E">
              <w:rPr>
                <w:rStyle w:val="font01"/>
                <w:rFonts w:ascii="Tahoma" w:hAnsi="Tahoma" w:cs="Tahoma"/>
              </w:rPr>
              <w:t>Cumplir con los requerimientos solicitados por la Subdirección T</w:t>
            </w:r>
            <w:r>
              <w:rPr>
                <w:rStyle w:val="font01"/>
                <w:rFonts w:ascii="Tahoma" w:hAnsi="Tahoma" w:cs="Tahoma"/>
              </w:rPr>
              <w:t>écnica en cuanto al Dictamen de Opinión Técnica o viabilidad.</w:t>
            </w:r>
          </w:p>
          <w:p w:rsidR="00A33CBD" w:rsidRPr="00EC09B9" w:rsidRDefault="00A33CBD" w:rsidP="00A33CBD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09B9">
              <w:rPr>
                <w:rFonts w:ascii="Tahoma" w:hAnsi="Tahoma" w:cs="Tahoma"/>
                <w:color w:val="000000"/>
                <w:sz w:val="20"/>
                <w:szCs w:val="20"/>
              </w:rPr>
              <w:t>Acreditar la Propiedad y/o Posesión del bien inmueble mediante alguno de los siguientes requisitos documentales:</w:t>
            </w:r>
          </w:p>
          <w:p w:rsidR="00A33CBD" w:rsidRPr="000520AD" w:rsidRDefault="00A33CBD" w:rsidP="009F1EE0">
            <w:pPr>
              <w:ind w:left="333"/>
              <w:textAlignment w:val="bottom"/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  <w:r w:rsidRPr="000520AD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Propietario:</w:t>
            </w:r>
          </w:p>
          <w:p w:rsidR="00A33CBD" w:rsidRPr="00EC09B9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09B9">
              <w:rPr>
                <w:rFonts w:ascii="Tahoma" w:hAnsi="Tahoma" w:cs="Tahoma"/>
                <w:color w:val="000000"/>
                <w:sz w:val="20"/>
                <w:szCs w:val="20"/>
              </w:rPr>
              <w:t>Escrituras del predio o certificado de inscripción ante el Registro Público de la Propiedad y del   Comercio, expedido por el Gobierno del Estado, no mayor a seis meses de expedición;</w:t>
            </w:r>
          </w:p>
          <w:p w:rsidR="00A33CBD" w:rsidRPr="00EC09B9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09B9">
              <w:rPr>
                <w:rFonts w:ascii="Tahoma" w:hAnsi="Tahoma" w:cs="Tahoma"/>
                <w:color w:val="000000"/>
                <w:sz w:val="20"/>
                <w:szCs w:val="20"/>
              </w:rPr>
              <w:t>Contrato de Compra-Venta Notariado;</w:t>
            </w:r>
          </w:p>
          <w:p w:rsidR="00A33CBD" w:rsidRPr="00EC09B9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09B9">
              <w:rPr>
                <w:rFonts w:ascii="Tahoma" w:hAnsi="Tahoma" w:cs="Tahoma"/>
                <w:color w:val="000000"/>
                <w:sz w:val="20"/>
                <w:szCs w:val="20"/>
              </w:rPr>
              <w:t>Contrato Fiduciario Notariado;</w:t>
            </w:r>
          </w:p>
          <w:p w:rsidR="00A33CBD" w:rsidRPr="00EC09B9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09B9">
              <w:rPr>
                <w:rFonts w:ascii="Tahoma" w:hAnsi="Tahoma" w:cs="Tahoma"/>
                <w:color w:val="000000"/>
                <w:sz w:val="20"/>
                <w:szCs w:val="20"/>
              </w:rPr>
              <w:t>Carta Notariada (con sello y firma del Notario cuando la escritura pública está en trámite);</w:t>
            </w:r>
          </w:p>
          <w:p w:rsidR="00A33CBD" w:rsidRPr="00EC09B9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09B9">
              <w:rPr>
                <w:rFonts w:ascii="Tahoma" w:hAnsi="Tahoma" w:cs="Tahoma"/>
                <w:color w:val="000000"/>
                <w:sz w:val="20"/>
                <w:szCs w:val="20"/>
              </w:rPr>
              <w:t>Certificado o Carta de Entrega de Vivienda del INFONAVIT, FOVISSSTE, ISSSFAM o INDIVI, mencionando la dirección completa del predio, así como el nombre del propietario (Solicitante);</w:t>
            </w:r>
          </w:p>
          <w:p w:rsidR="00A33CBD" w:rsidRPr="00EC09B9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09B9">
              <w:rPr>
                <w:rFonts w:ascii="Tahoma" w:hAnsi="Tahoma" w:cs="Tahoma"/>
                <w:color w:val="000000"/>
                <w:sz w:val="20"/>
                <w:szCs w:val="20"/>
              </w:rPr>
              <w:t>Resolución Judicial integrada por Sentencia y acuerdo que cause ejecutoria;</w:t>
            </w:r>
          </w:p>
          <w:p w:rsidR="00A33CBD" w:rsidRPr="00EC09B9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C09B9">
              <w:rPr>
                <w:rFonts w:ascii="Tahoma" w:hAnsi="Tahoma" w:cs="Tahoma"/>
                <w:color w:val="000000"/>
                <w:sz w:val="20"/>
                <w:szCs w:val="20"/>
              </w:rPr>
              <w:t>Título de propiedad expedido por Autoridad competente.</w:t>
            </w:r>
          </w:p>
          <w:p w:rsidR="00A33CBD" w:rsidRPr="000520AD" w:rsidRDefault="00A33CBD" w:rsidP="009F1EE0">
            <w:pPr>
              <w:ind w:left="720"/>
              <w:contextualSpacing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33CBD" w:rsidRPr="000520AD" w:rsidRDefault="00A33CBD" w:rsidP="009F1EE0">
            <w:pPr>
              <w:ind w:left="333"/>
              <w:textAlignment w:val="bottom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Posesionario</w:t>
            </w:r>
            <w:r w:rsidRPr="000520A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:</w:t>
            </w:r>
          </w:p>
          <w:p w:rsidR="00A33CBD" w:rsidRPr="000520AD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t>Recibo de pago del impuesto predial a nombre del solicitante.</w:t>
            </w:r>
          </w:p>
          <w:p w:rsidR="00A33CBD" w:rsidRPr="000520AD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t>Contrato privado de comodato, arrendamiento; o compraventa con reserva de dominio celebrado con el propietario del bien debidamente acreditado ente el Registro Público de la Propiedad y del Comercio debidamente notariado vigente.</w:t>
            </w:r>
          </w:p>
          <w:p w:rsidR="00A33CBD" w:rsidRPr="000520AD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t>Contrato privado notariado de compraventa de Derechos de posesión.</w:t>
            </w:r>
          </w:p>
          <w:p w:rsidR="00A33CBD" w:rsidRPr="000520AD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t>Posesión emitida por el Comisario Ejidal no mayor a seis meses de expedición.</w:t>
            </w:r>
          </w:p>
          <w:p w:rsidR="00A33CBD" w:rsidRPr="000520AD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t>Certificado de Vecindad y Residencia, y/o Constancia de Residencia expedida por el Secretario del Ayuntamiento y/o Delegado Municipal, debiendo constar el domicilio y/o Clave Catastral no mayor a seis meses de expedición.</w:t>
            </w:r>
          </w:p>
          <w:p w:rsidR="00A33CBD" w:rsidRPr="000520AD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Concesión otorgada por CONAGUA, la Secretaría de la Reforma Agraria o el Registro Agrario Nacional.</w:t>
            </w:r>
          </w:p>
          <w:p w:rsidR="00A33CBD" w:rsidRPr="000520AD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t>Constancia Judicial de Acreditación de Derechos posesorios promovida ante Órgano Jurisdiccional.</w:t>
            </w:r>
          </w:p>
          <w:p w:rsidR="00A33CBD" w:rsidRPr="000520AD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t>Carta notariada en la cual el fedatario se constituya en el domicilio y de fe del solicitante, validando ante dos vecinos dicha posesión.</w:t>
            </w:r>
          </w:p>
          <w:p w:rsidR="00A33CBD" w:rsidRPr="000520AD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t>Constancia elaborada por el Desarrollador debidamente acreditado ante el Organismo, en la cual conste la compraventa de la propiedad.</w:t>
            </w:r>
          </w:p>
          <w:p w:rsidR="00A33CBD" w:rsidRDefault="00A33CBD" w:rsidP="00A33CB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t>Constancia de Censo emitida por del Instituto para el Desarrollo Inmobiliario y de la Vivienda para el Estado de Baja California (INDIVI).</w:t>
            </w:r>
          </w:p>
          <w:p w:rsidR="00A33CBD" w:rsidRPr="000520AD" w:rsidRDefault="00A33CBD" w:rsidP="009F1EE0">
            <w:pPr>
              <w:spacing w:after="0" w:line="240" w:lineRule="auto"/>
              <w:ind w:left="720"/>
              <w:contextualSpacing/>
              <w:jc w:val="both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33CBD" w:rsidRPr="000520AD" w:rsidRDefault="00A33CBD" w:rsidP="00A33CBD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0AD">
              <w:rPr>
                <w:rFonts w:ascii="Tahoma" w:hAnsi="Tahoma" w:cs="Tahoma"/>
                <w:color w:val="000000"/>
                <w:sz w:val="20"/>
                <w:szCs w:val="20"/>
              </w:rPr>
              <w:t>Presentar una Identificación Oficial: Credencial para Votar (INE), Licencia de Conducir, Matrícula Consular, Cédula Profesional, o Pasaporte Mexicano (vigentes).</w:t>
            </w:r>
          </w:p>
          <w:p w:rsidR="00A33CBD" w:rsidRPr="000520AD" w:rsidRDefault="00A33CBD" w:rsidP="009F1EE0">
            <w:pPr>
              <w:contextualSpacing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33CBD" w:rsidRPr="00916114" w:rsidRDefault="00A33CBD" w:rsidP="00A33CBD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ottom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212F">
              <w:rPr>
                <w:rFonts w:ascii="Tahoma" w:hAnsi="Tahoma" w:cs="Tahoma"/>
                <w:color w:val="000000"/>
                <w:sz w:val="20"/>
                <w:szCs w:val="20"/>
              </w:rPr>
              <w:t>En caso de Persona Moral, deberá presentar adicionalmente Acta Constitutiva; así mismo poder de representación para actos de administración en favor del solicitante.</w:t>
            </w:r>
          </w:p>
          <w:p w:rsidR="00A33CBD" w:rsidRPr="00CB212F" w:rsidRDefault="00A33CBD" w:rsidP="009F1EE0">
            <w:pPr>
              <w:widowControl w:val="0"/>
              <w:spacing w:after="0" w:line="240" w:lineRule="auto"/>
              <w:ind w:left="720"/>
              <w:contextualSpacing/>
              <w:jc w:val="both"/>
              <w:textAlignment w:val="bottom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33CBD" w:rsidRPr="00F817E0" w:rsidRDefault="00A33CBD" w:rsidP="009F1EE0">
            <w:pPr>
              <w:pStyle w:val="ListParagraph"/>
              <w:widowControl w:val="0"/>
              <w:spacing w:after="0" w:line="240" w:lineRule="auto"/>
              <w:textAlignment w:val="bottom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817E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Requisitos complementarios, de ser necesarios para atender la solicitud de servicio: </w:t>
            </w:r>
          </w:p>
          <w:p w:rsidR="00A33CBD" w:rsidRPr="00CB212F" w:rsidRDefault="00A33CBD" w:rsidP="009F1EE0">
            <w:pPr>
              <w:pStyle w:val="ListParagraph"/>
              <w:widowControl w:val="0"/>
              <w:spacing w:after="0" w:line="240" w:lineRule="auto"/>
              <w:ind w:left="306"/>
              <w:textAlignment w:val="bottom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33CBD" w:rsidRPr="000520AD" w:rsidRDefault="00A33CBD" w:rsidP="00A33CBD">
            <w:pPr>
              <w:pStyle w:val="ListParagraph1"/>
              <w:numPr>
                <w:ilvl w:val="0"/>
                <w:numId w:val="3"/>
              </w:num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520AD">
              <w:rPr>
                <w:rFonts w:ascii="Tahoma" w:hAnsi="Tahoma" w:cs="Tahoma"/>
                <w:bCs/>
                <w:sz w:val="20"/>
                <w:szCs w:val="20"/>
              </w:rPr>
              <w:t>En caso de solicitar el servicio una persona distinta al propietario, deberá exhibir carta poder notariada para gestionar y/o administrar la propiedad.</w:t>
            </w:r>
          </w:p>
          <w:p w:rsidR="00A33CBD" w:rsidRPr="000520AD" w:rsidRDefault="00A33CBD" w:rsidP="00A33CBD">
            <w:pPr>
              <w:pStyle w:val="ListParagraph1"/>
              <w:numPr>
                <w:ilvl w:val="0"/>
                <w:numId w:val="3"/>
              </w:num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520AD">
              <w:rPr>
                <w:rFonts w:ascii="Tahoma" w:hAnsi="Tahoma" w:cs="Tahoma"/>
                <w:bCs/>
                <w:sz w:val="20"/>
                <w:szCs w:val="20"/>
              </w:rPr>
              <w:t>Croquis de localización.</w:t>
            </w:r>
          </w:p>
          <w:p w:rsidR="00A33CBD" w:rsidRPr="000520AD" w:rsidRDefault="00A33CBD" w:rsidP="00A33CBD">
            <w:pPr>
              <w:pStyle w:val="ListParagraph1"/>
              <w:numPr>
                <w:ilvl w:val="0"/>
                <w:numId w:val="3"/>
              </w:num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520AD">
              <w:rPr>
                <w:rFonts w:ascii="Tahoma" w:hAnsi="Tahoma" w:cs="Tahoma"/>
                <w:bCs/>
                <w:sz w:val="20"/>
                <w:szCs w:val="20"/>
              </w:rPr>
              <w:t>Deslinde catastral expedido por el Ayuntamiento.</w:t>
            </w:r>
          </w:p>
          <w:p w:rsidR="00A33CBD" w:rsidRPr="000520AD" w:rsidRDefault="00A33CBD" w:rsidP="00A33CBD">
            <w:pPr>
              <w:pStyle w:val="ListParagraph1"/>
              <w:numPr>
                <w:ilvl w:val="0"/>
                <w:numId w:val="3"/>
              </w:num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520AD">
              <w:rPr>
                <w:rFonts w:ascii="Tahoma" w:hAnsi="Tahoma" w:cs="Tahoma"/>
                <w:bCs/>
                <w:sz w:val="20"/>
                <w:szCs w:val="20"/>
              </w:rPr>
              <w:t>Nomenclatura oficial del predio expedida por el Ayuntamiento.</w:t>
            </w:r>
          </w:p>
          <w:p w:rsidR="00A33CBD" w:rsidRPr="000520AD" w:rsidRDefault="00A33CBD" w:rsidP="00A33CBD">
            <w:pPr>
              <w:pStyle w:val="ListParagraph1"/>
              <w:numPr>
                <w:ilvl w:val="0"/>
                <w:numId w:val="3"/>
              </w:num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520AD">
              <w:rPr>
                <w:rFonts w:ascii="Tahoma" w:hAnsi="Tahoma" w:cs="Tahoma"/>
                <w:bCs/>
                <w:sz w:val="20"/>
                <w:szCs w:val="20"/>
              </w:rPr>
              <w:t>En caso de vialidad con pavimento o concreto, presentar permiso expedido por el Ayuntamiento para romperlo.</w:t>
            </w:r>
          </w:p>
          <w:p w:rsidR="00A33CBD" w:rsidRDefault="00A33CBD" w:rsidP="00A33CBD">
            <w:pPr>
              <w:pStyle w:val="ListParagraph1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0520AD">
              <w:rPr>
                <w:rFonts w:ascii="Tahoma" w:hAnsi="Tahoma" w:cs="Tahoma"/>
                <w:bCs/>
                <w:sz w:val="20"/>
                <w:szCs w:val="20"/>
              </w:rPr>
              <w:t>Cubrir el total del costo del servicio o pagar mínimo el 30% como anticipo, para acceder a convenir el resto.</w:t>
            </w:r>
          </w:p>
          <w:p w:rsidR="00A33CBD" w:rsidRPr="000520AD" w:rsidRDefault="00A33CBD" w:rsidP="009F1EE0">
            <w:pPr>
              <w:pStyle w:val="ListParagraph1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33CBD" w:rsidRPr="000520AD" w:rsidRDefault="00A33CBD" w:rsidP="009F1EE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520AD">
              <w:rPr>
                <w:rFonts w:ascii="Tahoma" w:hAnsi="Tahoma" w:cs="Tahoma"/>
                <w:b/>
                <w:bCs/>
                <w:sz w:val="20"/>
                <w:szCs w:val="20"/>
              </w:rPr>
              <w:t>Presentar copia de los requisitos y original para cotejar.</w:t>
            </w:r>
          </w:p>
          <w:p w:rsidR="00A33CBD" w:rsidRPr="000520AD" w:rsidRDefault="00A33CBD" w:rsidP="009F1EE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33CBD" w:rsidRPr="000520AD" w:rsidRDefault="00A33CBD" w:rsidP="009F1EE0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33CBD" w:rsidRPr="00BB1CD9" w:rsidTr="009F1EE0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33CBD" w:rsidRPr="00BB1CD9" w:rsidTr="009F1EE0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A33CBD" w:rsidRPr="00EC09B9" w:rsidRDefault="00A33CBD" w:rsidP="009F1EE0">
            <w:pPr>
              <w:spacing w:after="0" w:line="240" w:lineRule="auto"/>
              <w:jc w:val="both"/>
              <w:rPr>
                <w:rFonts w:ascii="Tahoma" w:hAnsi="Tahoma" w:cs="Tahoma"/>
                <w:bCs/>
                <w:strike/>
                <w:color w:val="000000" w:themeColor="text1"/>
                <w:sz w:val="20"/>
                <w:szCs w:val="20"/>
              </w:rPr>
            </w:pPr>
            <w:r w:rsidRPr="00EC09B9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 cobrará de acuerdo a la tarifa contenida en el Artículo 9 (Sección I, Municipio de Mexicali, Inciso D) Punto 1, inciso a) y b) Punto 2), inciso a) y b), Punto 3  inciso a) y b), Punto 4 inciso a) y b), Punto 5 incisos a), b) y c) de la Ley de Ingresos del Estado de Baja California para el Ejercicio Fiscal vigente.</w:t>
            </w:r>
          </w:p>
          <w:p w:rsidR="00A33CBD" w:rsidRPr="00EC09B9" w:rsidRDefault="00A33CBD" w:rsidP="009F1EE0">
            <w:pPr>
              <w:spacing w:after="0" w:line="240" w:lineRule="auto"/>
              <w:jc w:val="both"/>
              <w:rPr>
                <w:rFonts w:ascii="Tahoma" w:hAnsi="Tahoma" w:cs="Tahoma"/>
                <w:bCs/>
                <w:strike/>
                <w:color w:val="000000" w:themeColor="text1"/>
                <w:sz w:val="20"/>
                <w:szCs w:val="20"/>
              </w:rPr>
            </w:pPr>
          </w:p>
          <w:p w:rsidR="00A33CBD" w:rsidRPr="00EC09B9" w:rsidRDefault="00A33CBD" w:rsidP="009F1EE0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EC09B9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Artículos 20 y 21 de la Ley de las Comisiones Estatales de Servicios Públicos del Estado de Baja California. </w:t>
            </w:r>
          </w:p>
          <w:p w:rsidR="00A33CBD" w:rsidRPr="00EC09B9" w:rsidRDefault="00A33CBD" w:rsidP="009F1EE0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:rsidR="00A33CBD" w:rsidRPr="00EC09B9" w:rsidRDefault="00A33CBD" w:rsidP="009F1EE0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EC09B9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Artículos 1, 2, 3, 4, 5, 6, 7, 8, 9, 10, 11, 12, 14, 15, 16, 17, 21, 22, 23, 24, 25, 26, 27, 28, 29, 40, 41, y 42 de la Ley que Reglamenta el Servicio de Agua Potable en el Estado de Baja California. </w:t>
            </w:r>
          </w:p>
          <w:p w:rsidR="00A33CBD" w:rsidRPr="00EC09B9" w:rsidRDefault="00A33CBD" w:rsidP="009F1EE0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:rsidR="00A33CBD" w:rsidRPr="00EC09B9" w:rsidRDefault="00A33CBD" w:rsidP="009F1EE0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EC09B9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Artículo 7, 13, 14 BIS del Código Fiscal del Estado de Baja California.</w:t>
            </w:r>
          </w:p>
          <w:p w:rsidR="00A33CBD" w:rsidRPr="00EC09B9" w:rsidRDefault="00A33CBD" w:rsidP="009F1EE0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:rsidR="00A33CBD" w:rsidRPr="00EC09B9" w:rsidRDefault="00A33CBD" w:rsidP="009F1EE0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C09B9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Artículos 1, 2, 7, 8, 30, 31, 32, 33 y 34 del Reglamento de Derrama, Ejecución y Cobro de las Obras que Realicen las Comisiones Estatales de Servicios Públicos del Estado de Baja California.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A33CBD" w:rsidRPr="00EC09B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9B9">
              <w:rPr>
                <w:rFonts w:ascii="Tahoma" w:hAnsi="Tahoma" w:cs="Tahoma"/>
                <w:sz w:val="20"/>
                <w:szCs w:val="20"/>
              </w:rPr>
              <w:t>Ver anexo 3.</w:t>
            </w:r>
          </w:p>
          <w:p w:rsidR="00A33CBD" w:rsidRPr="00EC09B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33CBD" w:rsidRPr="00BB1CD9" w:rsidTr="009F1EE0">
        <w:tc>
          <w:tcPr>
            <w:tcW w:w="9828" w:type="dxa"/>
            <w:gridSpan w:val="9"/>
            <w:shd w:val="clear" w:color="auto" w:fill="BFBFBF" w:themeFill="background1" w:themeFillShade="BF"/>
          </w:tcPr>
          <w:p w:rsidR="00A33CBD" w:rsidRPr="00BB1CD9" w:rsidRDefault="00A33CBD" w:rsidP="009F1EE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Procedimiento a seguir:</w:t>
            </w:r>
          </w:p>
        </w:tc>
      </w:tr>
      <w:tr w:rsidR="00A33CBD" w:rsidRPr="00BB1CD9" w:rsidTr="009F1EE0">
        <w:tc>
          <w:tcPr>
            <w:tcW w:w="9828" w:type="dxa"/>
            <w:gridSpan w:val="9"/>
          </w:tcPr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-Acudir al área de atención a usuarios de la Zona Comercial correspondiente.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(Anexo 1)</w:t>
            </w: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-Presentar su solicitud de servicios con los documentos requeridos.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(Anexo 3)</w:t>
            </w: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-Recibir el presupuesto.</w:t>
            </w: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-Cubrir el total o convenir el importe del servicio.</w:t>
            </w: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-Realizar su Contrato de Servicio de Agua Potable.</w:t>
            </w:r>
          </w:p>
          <w:p w:rsidR="00A33CBD" w:rsidRPr="00BB1CD9" w:rsidRDefault="00A33CBD" w:rsidP="009F1EE0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3067DF" w:rsidRDefault="003067DF"/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F4AF6"/>
    <w:multiLevelType w:val="multilevel"/>
    <w:tmpl w:val="48DF4A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23698"/>
    <w:multiLevelType w:val="multilevel"/>
    <w:tmpl w:val="77B236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C11D9"/>
    <w:multiLevelType w:val="multilevel"/>
    <w:tmpl w:val="B69E6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33CBD"/>
    <w:rsid w:val="003067DF"/>
    <w:rsid w:val="006A1146"/>
    <w:rsid w:val="00930A84"/>
    <w:rsid w:val="00A3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CBD"/>
    <w:rPr>
      <w:rFonts w:ascii="Calibri" w:eastAsia="Calibri" w:hAnsi="Calibri" w:cs="Times New Roman"/>
      <w:lang w:val="es-MX"/>
    </w:rPr>
  </w:style>
  <w:style w:type="paragraph" w:styleId="Heading2">
    <w:name w:val="heading 2"/>
    <w:basedOn w:val="Normal"/>
    <w:next w:val="BodyText"/>
    <w:link w:val="Heading2Char"/>
    <w:uiPriority w:val="6"/>
    <w:qFormat/>
    <w:rsid w:val="00A33CBD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6"/>
    <w:rsid w:val="00A33CBD"/>
    <w:rPr>
      <w:rFonts w:ascii="Tahoma" w:eastAsia="Times New Roman" w:hAnsi="Tahoma" w:cs="Times New Roman"/>
      <w:b/>
      <w:kern w:val="1"/>
      <w:sz w:val="20"/>
      <w:szCs w:val="24"/>
      <w:lang w:val="es-MX" w:eastAsia="ar-SA"/>
    </w:rPr>
  </w:style>
  <w:style w:type="paragraph" w:customStyle="1" w:styleId="ListParagraph1">
    <w:name w:val="List Paragraph1"/>
    <w:basedOn w:val="Normal"/>
    <w:uiPriority w:val="34"/>
    <w:qFormat/>
    <w:rsid w:val="00A33C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CBD"/>
    <w:pPr>
      <w:ind w:left="720"/>
      <w:contextualSpacing/>
    </w:pPr>
  </w:style>
  <w:style w:type="character" w:customStyle="1" w:styleId="font01">
    <w:name w:val="font01"/>
    <w:rsid w:val="00A33CBD"/>
    <w:rPr>
      <w:rFonts w:ascii="Arial" w:hAnsi="Arial" w:cs="Arial" w:hint="default"/>
      <w:color w:val="000000"/>
      <w:sz w:val="20"/>
      <w:szCs w:val="20"/>
      <w:u w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33C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3CBD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2024-07-02T21:05:00Z</dcterms:created>
  <dcterms:modified xsi:type="dcterms:W3CDTF">2024-07-02T21:06:00Z</dcterms:modified>
</cp:coreProperties>
</file>