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Ind w:w="-504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ayout w:type="fixed"/>
        <w:tblLook w:val="04A0" w:firstRow="1" w:lastRow="0" w:firstColumn="1" w:lastColumn="0" w:noHBand="0" w:noVBand="1"/>
      </w:tblPr>
      <w:tblGrid>
        <w:gridCol w:w="2872"/>
        <w:gridCol w:w="255"/>
        <w:gridCol w:w="1656"/>
        <w:gridCol w:w="1123"/>
        <w:gridCol w:w="195"/>
        <w:gridCol w:w="69"/>
        <w:gridCol w:w="523"/>
        <w:gridCol w:w="2300"/>
        <w:gridCol w:w="835"/>
      </w:tblGrid>
      <w:tr w:rsidR="006F2A61" w:rsidTr="00B66C25">
        <w:tc>
          <w:tcPr>
            <w:tcW w:w="9828" w:type="dxa"/>
            <w:gridSpan w:val="9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6A1C32"/>
          </w:tcPr>
          <w:p w:rsidR="006F2A61" w:rsidRPr="00B66C25" w:rsidRDefault="006F2A61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  <w:r w:rsidRPr="00B66C25"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  <w:t>Gobierno del Estado de Baja California</w:t>
            </w:r>
          </w:p>
          <w:p w:rsidR="006F2A61" w:rsidRPr="00B66C25" w:rsidRDefault="006F2A61" w:rsidP="00B9073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FFFFFF"/>
                <w:sz w:val="20"/>
                <w:szCs w:val="20"/>
              </w:rPr>
            </w:pPr>
            <w:r w:rsidRPr="00B66C25">
              <w:rPr>
                <w:rFonts w:ascii="Arial Narrow" w:hAnsi="Arial Narrow"/>
                <w:bCs/>
                <w:color w:val="FFFFFF"/>
                <w:sz w:val="20"/>
                <w:szCs w:val="20"/>
              </w:rPr>
              <w:t>CESPM</w:t>
            </w:r>
          </w:p>
          <w:p w:rsidR="006F2A61" w:rsidRPr="00B66C25" w:rsidRDefault="006F2A61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  <w:r w:rsidRPr="00B66C25">
              <w:rPr>
                <w:rFonts w:ascii="Arial Narrow" w:hAnsi="Arial Narrow"/>
                <w:bCs/>
                <w:color w:val="FFFFFF"/>
                <w:sz w:val="20"/>
                <w:szCs w:val="20"/>
              </w:rPr>
              <w:t>Formato de Servicio</w:t>
            </w:r>
          </w:p>
        </w:tc>
      </w:tr>
      <w:tr w:rsidR="006F2A61" w:rsidTr="006F2A61">
        <w:tc>
          <w:tcPr>
            <w:tcW w:w="6101" w:type="dxa"/>
            <w:gridSpan w:val="5"/>
            <w:shd w:val="clear" w:color="auto" w:fill="BFBFBF" w:themeFill="background1" w:themeFillShade="BF"/>
          </w:tcPr>
          <w:p w:rsidR="006F2A61" w:rsidRPr="00B66C25" w:rsidRDefault="006F2A61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66C25">
              <w:rPr>
                <w:rFonts w:ascii="Arial Narrow" w:hAnsi="Arial Narrow"/>
                <w:b/>
                <w:bCs/>
                <w:sz w:val="20"/>
                <w:szCs w:val="20"/>
              </w:rPr>
              <w:t>Nombre del Servicio:</w:t>
            </w:r>
          </w:p>
        </w:tc>
        <w:tc>
          <w:tcPr>
            <w:tcW w:w="592" w:type="dxa"/>
            <w:gridSpan w:val="2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6F2A61" w:rsidRPr="00B66C25" w:rsidRDefault="006F2A61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135" w:type="dxa"/>
            <w:gridSpan w:val="2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6F2A61" w:rsidRPr="00B66C25" w:rsidRDefault="006F2A61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66C25">
              <w:rPr>
                <w:rFonts w:ascii="Arial Narrow" w:hAnsi="Arial Narrow"/>
                <w:b/>
                <w:sz w:val="20"/>
                <w:szCs w:val="20"/>
              </w:rPr>
              <w:t>Tiempo de Respuesta:</w:t>
            </w:r>
          </w:p>
        </w:tc>
      </w:tr>
      <w:tr w:rsidR="006F2A61" w:rsidTr="006F2A61">
        <w:trPr>
          <w:trHeight w:val="637"/>
        </w:trPr>
        <w:tc>
          <w:tcPr>
            <w:tcW w:w="6101" w:type="dxa"/>
            <w:gridSpan w:val="5"/>
          </w:tcPr>
          <w:p w:rsidR="006F2A61" w:rsidRPr="00B66C25" w:rsidRDefault="006F2A61" w:rsidP="00B90733">
            <w:pPr>
              <w:pStyle w:val="Ttulo2"/>
              <w:jc w:val="center"/>
              <w:rPr>
                <w:rFonts w:ascii="Arial Narrow" w:hAnsi="Arial Narrow"/>
                <w:szCs w:val="20"/>
              </w:rPr>
            </w:pPr>
            <w:bookmarkStart w:id="0" w:name="_Toc444782365"/>
            <w:r w:rsidRPr="00B66C25">
              <w:rPr>
                <w:rFonts w:ascii="Arial Narrow" w:hAnsi="Arial Narrow"/>
                <w:szCs w:val="20"/>
              </w:rPr>
              <w:t>Servicio de Atención Telefónica</w:t>
            </w:r>
          </w:p>
          <w:p w:rsidR="006F2A61" w:rsidRPr="00B66C25" w:rsidRDefault="006F2A61" w:rsidP="00B90733">
            <w:pPr>
              <w:pStyle w:val="Ttulo2"/>
              <w:jc w:val="center"/>
              <w:rPr>
                <w:rFonts w:ascii="Arial Narrow" w:hAnsi="Arial Narrow"/>
                <w:szCs w:val="20"/>
              </w:rPr>
            </w:pPr>
            <w:r w:rsidRPr="00B66C25">
              <w:rPr>
                <w:rFonts w:ascii="Arial Narrow" w:hAnsi="Arial Narrow"/>
                <w:szCs w:val="20"/>
              </w:rPr>
              <w:t>(073</w:t>
            </w:r>
            <w:bookmarkEnd w:id="0"/>
            <w:r w:rsidRPr="00B66C25">
              <w:rPr>
                <w:rFonts w:ascii="Arial Narrow" w:hAnsi="Arial Narrow"/>
                <w:szCs w:val="20"/>
              </w:rPr>
              <w:t>)</w:t>
            </w:r>
          </w:p>
        </w:tc>
        <w:tc>
          <w:tcPr>
            <w:tcW w:w="592" w:type="dxa"/>
            <w:gridSpan w:val="2"/>
            <w:tcBorders>
              <w:right w:val="single" w:sz="6" w:space="0" w:color="548DD4"/>
            </w:tcBorders>
          </w:tcPr>
          <w:p w:rsidR="006F2A61" w:rsidRPr="00B66C25" w:rsidRDefault="006F2A61" w:rsidP="00B9073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35" w:type="dxa"/>
            <w:gridSpan w:val="2"/>
            <w:tcBorders>
              <w:left w:val="single" w:sz="6" w:space="0" w:color="548DD4"/>
            </w:tcBorders>
          </w:tcPr>
          <w:p w:rsidR="00B66C25" w:rsidRDefault="00B66C25" w:rsidP="00B90733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6F2A61" w:rsidRPr="00B66C25" w:rsidRDefault="006F2A61" w:rsidP="00B9073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66C25">
              <w:rPr>
                <w:rFonts w:ascii="Arial Narrow" w:hAnsi="Arial Narrow" w:cs="Arial"/>
                <w:sz w:val="20"/>
                <w:szCs w:val="20"/>
              </w:rPr>
              <w:t xml:space="preserve">Al instante </w:t>
            </w:r>
          </w:p>
        </w:tc>
      </w:tr>
      <w:tr w:rsidR="006F2A61" w:rsidTr="006F2A61">
        <w:tc>
          <w:tcPr>
            <w:tcW w:w="9828" w:type="dxa"/>
            <w:gridSpan w:val="9"/>
            <w:shd w:val="clear" w:color="auto" w:fill="BFBFBF" w:themeFill="background1" w:themeFillShade="BF"/>
          </w:tcPr>
          <w:p w:rsidR="006F2A61" w:rsidRPr="00B66C25" w:rsidRDefault="006F2A61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66C25">
              <w:rPr>
                <w:rFonts w:ascii="Arial Narrow" w:hAnsi="Arial Narrow"/>
                <w:b/>
                <w:bCs/>
                <w:sz w:val="20"/>
                <w:szCs w:val="20"/>
              </w:rPr>
              <w:t>Objetivo del Servicio:</w:t>
            </w:r>
          </w:p>
        </w:tc>
      </w:tr>
      <w:tr w:rsidR="006F2A61" w:rsidTr="006F2A61">
        <w:tc>
          <w:tcPr>
            <w:tcW w:w="9828" w:type="dxa"/>
            <w:gridSpan w:val="9"/>
          </w:tcPr>
          <w:p w:rsidR="006F2A61" w:rsidRPr="00B66C25" w:rsidRDefault="006F2A61" w:rsidP="00B90733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B66C25">
              <w:rPr>
                <w:rFonts w:ascii="Arial Narrow" w:hAnsi="Arial Narrow" w:cs="Arial"/>
                <w:bCs/>
                <w:sz w:val="20"/>
                <w:szCs w:val="20"/>
              </w:rPr>
              <w:t>Recepción de llamadas telefónicas para solicitar información y/o reportar emergencias de los usuarios. Con atención los 365 días del año, las 24 horas del día.</w:t>
            </w:r>
          </w:p>
        </w:tc>
      </w:tr>
      <w:tr w:rsidR="006F2A61" w:rsidTr="006F2A61">
        <w:tc>
          <w:tcPr>
            <w:tcW w:w="4783" w:type="dxa"/>
            <w:gridSpan w:val="3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6F2A61" w:rsidRPr="00B66C25" w:rsidRDefault="006F2A61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66C25">
              <w:rPr>
                <w:rFonts w:ascii="Arial Narrow" w:hAnsi="Arial Narrow"/>
                <w:b/>
                <w:bCs/>
                <w:sz w:val="20"/>
                <w:szCs w:val="20"/>
              </w:rPr>
              <w:t>Área Responsable:</w:t>
            </w:r>
          </w:p>
        </w:tc>
        <w:tc>
          <w:tcPr>
            <w:tcW w:w="4210" w:type="dxa"/>
            <w:gridSpan w:val="5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6F2A61" w:rsidRPr="00B66C25" w:rsidRDefault="006F2A61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66C25">
              <w:rPr>
                <w:rFonts w:ascii="Arial Narrow" w:hAnsi="Arial Narrow"/>
                <w:b/>
                <w:sz w:val="20"/>
                <w:szCs w:val="20"/>
              </w:rPr>
              <w:t>Oficina que realiza el servicio:</w:t>
            </w:r>
          </w:p>
        </w:tc>
        <w:tc>
          <w:tcPr>
            <w:tcW w:w="835" w:type="dxa"/>
            <w:shd w:val="clear" w:color="auto" w:fill="BFBFBF" w:themeFill="background1" w:themeFillShade="BF"/>
          </w:tcPr>
          <w:p w:rsidR="006F2A61" w:rsidRPr="00B66C25" w:rsidRDefault="006F2A61" w:rsidP="00B9073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6F2A61" w:rsidTr="006F2A61">
        <w:tc>
          <w:tcPr>
            <w:tcW w:w="4783" w:type="dxa"/>
            <w:gridSpan w:val="3"/>
            <w:tcBorders>
              <w:right w:val="single" w:sz="6" w:space="0" w:color="548DD4"/>
            </w:tcBorders>
          </w:tcPr>
          <w:p w:rsidR="006F2A61" w:rsidRPr="00B66C25" w:rsidRDefault="006F2A61" w:rsidP="00B90733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B66C25">
              <w:rPr>
                <w:rFonts w:ascii="Arial Narrow" w:hAnsi="Arial Narrow" w:cs="Arial"/>
                <w:bCs/>
                <w:sz w:val="20"/>
                <w:szCs w:val="20"/>
              </w:rPr>
              <w:t xml:space="preserve">Subdirección de Técnica </w:t>
            </w:r>
          </w:p>
        </w:tc>
        <w:tc>
          <w:tcPr>
            <w:tcW w:w="4210" w:type="dxa"/>
            <w:gridSpan w:val="5"/>
            <w:tcBorders>
              <w:left w:val="single" w:sz="6" w:space="0" w:color="548DD4"/>
            </w:tcBorders>
          </w:tcPr>
          <w:p w:rsidR="006F2A61" w:rsidRPr="00B66C25" w:rsidRDefault="006F2A61" w:rsidP="00B9073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B66C25">
              <w:rPr>
                <w:rFonts w:ascii="Arial Narrow" w:hAnsi="Arial Narrow" w:cs="Arial"/>
                <w:sz w:val="20"/>
                <w:szCs w:val="20"/>
              </w:rPr>
              <w:t xml:space="preserve"> Atención Telefónica.</w:t>
            </w:r>
          </w:p>
        </w:tc>
        <w:tc>
          <w:tcPr>
            <w:tcW w:w="835" w:type="dxa"/>
          </w:tcPr>
          <w:p w:rsidR="006F2A61" w:rsidRPr="00B66C25" w:rsidRDefault="006F2A61" w:rsidP="00B9073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F2A61" w:rsidTr="006F2A61">
        <w:tc>
          <w:tcPr>
            <w:tcW w:w="2872" w:type="dxa"/>
            <w:tcBorders>
              <w:bottom w:val="single" w:sz="8" w:space="0" w:color="7BA0CD"/>
              <w:right w:val="single" w:sz="6" w:space="0" w:color="548DD4"/>
            </w:tcBorders>
            <w:shd w:val="clear" w:color="auto" w:fill="BFBFBF" w:themeFill="background1" w:themeFillShade="BF"/>
          </w:tcPr>
          <w:p w:rsidR="006F2A61" w:rsidRPr="00B66C25" w:rsidRDefault="006F2A61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66C25">
              <w:rPr>
                <w:rFonts w:ascii="Arial Narrow" w:hAnsi="Arial Narrow"/>
                <w:b/>
                <w:bCs/>
                <w:sz w:val="20"/>
                <w:szCs w:val="20"/>
              </w:rPr>
              <w:t>Costo:</w:t>
            </w:r>
          </w:p>
        </w:tc>
        <w:tc>
          <w:tcPr>
            <w:tcW w:w="255" w:type="dxa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6F2A61" w:rsidRPr="00B66C25" w:rsidRDefault="006F2A61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043" w:type="dxa"/>
            <w:gridSpan w:val="4"/>
            <w:shd w:val="clear" w:color="auto" w:fill="BFBFBF" w:themeFill="background1" w:themeFillShade="BF"/>
          </w:tcPr>
          <w:p w:rsidR="006F2A61" w:rsidRPr="00B66C25" w:rsidRDefault="006F2A61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66C25">
              <w:rPr>
                <w:rFonts w:ascii="Arial Narrow" w:hAnsi="Arial Narrow"/>
                <w:b/>
                <w:sz w:val="20"/>
                <w:szCs w:val="20"/>
              </w:rPr>
              <w:t>Comprobante a obtener:</w:t>
            </w:r>
          </w:p>
        </w:tc>
        <w:tc>
          <w:tcPr>
            <w:tcW w:w="523" w:type="dxa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6F2A61" w:rsidRPr="00B66C25" w:rsidRDefault="006F2A61" w:rsidP="00B9073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135" w:type="dxa"/>
            <w:gridSpan w:val="2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6F2A61" w:rsidRPr="00B66C25" w:rsidRDefault="006F2A61" w:rsidP="00B9073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B66C25">
              <w:rPr>
                <w:rFonts w:ascii="Arial Narrow" w:hAnsi="Arial Narrow"/>
                <w:b/>
                <w:sz w:val="20"/>
                <w:szCs w:val="20"/>
              </w:rPr>
              <w:t>Vigencia:</w:t>
            </w:r>
          </w:p>
        </w:tc>
      </w:tr>
      <w:tr w:rsidR="006F2A61" w:rsidTr="006F2A61">
        <w:tc>
          <w:tcPr>
            <w:tcW w:w="2872" w:type="dxa"/>
            <w:tcBorders>
              <w:right w:val="single" w:sz="6" w:space="0" w:color="548DD4"/>
            </w:tcBorders>
          </w:tcPr>
          <w:p w:rsidR="006F2A61" w:rsidRPr="00B66C25" w:rsidRDefault="006F2A61" w:rsidP="00B90733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B66C25">
              <w:rPr>
                <w:rFonts w:ascii="Arial Narrow" w:hAnsi="Arial Narrow" w:cs="Arial"/>
                <w:bCs/>
                <w:sz w:val="20"/>
                <w:szCs w:val="20"/>
              </w:rPr>
              <w:t>Gratuito.</w:t>
            </w:r>
          </w:p>
        </w:tc>
        <w:tc>
          <w:tcPr>
            <w:tcW w:w="255" w:type="dxa"/>
            <w:tcBorders>
              <w:left w:val="single" w:sz="6" w:space="0" w:color="548DD4"/>
            </w:tcBorders>
          </w:tcPr>
          <w:p w:rsidR="006F2A61" w:rsidRPr="00B66C25" w:rsidRDefault="006F2A61" w:rsidP="00B9073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3566" w:type="dxa"/>
            <w:gridSpan w:val="5"/>
            <w:tcBorders>
              <w:right w:val="single" w:sz="6" w:space="0" w:color="548DD4"/>
            </w:tcBorders>
          </w:tcPr>
          <w:p w:rsidR="006F2A61" w:rsidRPr="00B66C25" w:rsidRDefault="006F2A61" w:rsidP="00B9073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66C25">
              <w:rPr>
                <w:rFonts w:ascii="Arial Narrow" w:hAnsi="Arial Narrow" w:cs="Arial"/>
                <w:sz w:val="20"/>
                <w:szCs w:val="20"/>
              </w:rPr>
              <w:t>Número de reporte del servicio.</w:t>
            </w:r>
          </w:p>
        </w:tc>
        <w:tc>
          <w:tcPr>
            <w:tcW w:w="3135" w:type="dxa"/>
            <w:gridSpan w:val="2"/>
            <w:tcBorders>
              <w:left w:val="single" w:sz="6" w:space="0" w:color="548DD4"/>
            </w:tcBorders>
          </w:tcPr>
          <w:p w:rsidR="006F2A61" w:rsidRPr="00B66C25" w:rsidRDefault="006F2A61" w:rsidP="00B9073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66C25">
              <w:rPr>
                <w:rFonts w:ascii="Arial Narrow" w:hAnsi="Arial Narrow"/>
                <w:sz w:val="20"/>
                <w:szCs w:val="20"/>
              </w:rPr>
              <w:t>No aplica</w:t>
            </w:r>
          </w:p>
        </w:tc>
      </w:tr>
      <w:tr w:rsidR="006F2A61" w:rsidTr="006F2A61">
        <w:tc>
          <w:tcPr>
            <w:tcW w:w="5906" w:type="dxa"/>
            <w:gridSpan w:val="4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6F2A61" w:rsidRPr="00B66C25" w:rsidRDefault="006F2A61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66C25">
              <w:rPr>
                <w:rFonts w:ascii="Arial Narrow" w:hAnsi="Arial Narrow"/>
                <w:b/>
                <w:bCs/>
                <w:sz w:val="20"/>
                <w:szCs w:val="20"/>
              </w:rPr>
              <w:t>Ubicación del área de atención, teléfonos y Portal de Internet:</w:t>
            </w:r>
          </w:p>
        </w:tc>
        <w:tc>
          <w:tcPr>
            <w:tcW w:w="3922" w:type="dxa"/>
            <w:gridSpan w:val="5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6F2A61" w:rsidRPr="00B66C25" w:rsidRDefault="006F2A61" w:rsidP="00B9073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B66C25">
              <w:rPr>
                <w:rFonts w:ascii="Arial Narrow" w:hAnsi="Arial Narrow"/>
                <w:b/>
                <w:sz w:val="20"/>
                <w:szCs w:val="20"/>
              </w:rPr>
              <w:t>Horarios:</w:t>
            </w:r>
          </w:p>
        </w:tc>
      </w:tr>
      <w:tr w:rsidR="006F2A61" w:rsidTr="006F2A61">
        <w:tc>
          <w:tcPr>
            <w:tcW w:w="5906" w:type="dxa"/>
            <w:gridSpan w:val="4"/>
            <w:tcBorders>
              <w:right w:val="single" w:sz="6" w:space="0" w:color="548DD4"/>
            </w:tcBorders>
          </w:tcPr>
          <w:p w:rsidR="006F2A61" w:rsidRPr="00B66C25" w:rsidRDefault="006F2A61" w:rsidP="00B90733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B66C25">
              <w:rPr>
                <w:rFonts w:ascii="Arial Narrow" w:hAnsi="Arial Narrow"/>
                <w:bCs/>
                <w:sz w:val="20"/>
                <w:szCs w:val="20"/>
              </w:rPr>
              <w:t>Ubicación del área de atención</w:t>
            </w:r>
            <w:r w:rsidRPr="00B66C25">
              <w:rPr>
                <w:rFonts w:ascii="Arial Narrow" w:hAnsi="Arial Narrow"/>
                <w:b/>
                <w:bCs/>
                <w:sz w:val="20"/>
                <w:szCs w:val="20"/>
              </w:rPr>
              <w:t>:</w:t>
            </w:r>
            <w:r w:rsidRPr="00B66C25">
              <w:rPr>
                <w:rFonts w:ascii="Arial Narrow" w:hAnsi="Arial Narrow" w:cs="Arial"/>
                <w:bCs/>
                <w:sz w:val="20"/>
                <w:szCs w:val="20"/>
              </w:rPr>
              <w:t xml:space="preserve"> Calle Río Culiacán y Plan de Ayutla S/N, Col. Pro-Hogar. </w:t>
            </w:r>
          </w:p>
          <w:p w:rsidR="006F2A61" w:rsidRPr="00B66C25" w:rsidRDefault="006F2A61" w:rsidP="00B90733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B66C25">
              <w:rPr>
                <w:rFonts w:ascii="Arial Narrow" w:hAnsi="Arial Narrow" w:cs="Arial"/>
                <w:bCs/>
                <w:sz w:val="20"/>
                <w:szCs w:val="20"/>
              </w:rPr>
              <w:t>Ciudad de Mexicali. C.P. 21270</w:t>
            </w:r>
          </w:p>
          <w:p w:rsidR="006F2A61" w:rsidRPr="00B66C25" w:rsidRDefault="006F2A61" w:rsidP="00B90733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6F2A61" w:rsidRPr="00B66C25" w:rsidRDefault="006F2A61" w:rsidP="00B90733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B66C25">
              <w:rPr>
                <w:rFonts w:ascii="Arial Narrow" w:hAnsi="Arial Narrow" w:cs="Arial"/>
                <w:bCs/>
                <w:sz w:val="20"/>
                <w:szCs w:val="20"/>
              </w:rPr>
              <w:t>Teléfonos: 564-61-01</w:t>
            </w:r>
          </w:p>
          <w:p w:rsidR="006F2A61" w:rsidRPr="00B66C25" w:rsidRDefault="006F2A61" w:rsidP="00B90733">
            <w:pPr>
              <w:spacing w:after="0"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6F2A61" w:rsidRPr="00B66C25" w:rsidRDefault="006F2A61" w:rsidP="00B90733">
            <w:pPr>
              <w:spacing w:after="0"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B66C25">
              <w:rPr>
                <w:rFonts w:ascii="Arial Narrow" w:hAnsi="Arial Narrow"/>
                <w:bCs/>
                <w:sz w:val="20"/>
                <w:szCs w:val="20"/>
              </w:rPr>
              <w:t xml:space="preserve">Portal de Internet: </w:t>
            </w:r>
            <w:hyperlink r:id="rId4" w:history="1">
              <w:r w:rsidRPr="00B66C25">
                <w:rPr>
                  <w:rStyle w:val="Hipervnculo"/>
                  <w:rFonts w:ascii="Arial Narrow" w:hAnsi="Arial Narrow"/>
                  <w:bCs/>
                  <w:sz w:val="20"/>
                  <w:szCs w:val="20"/>
                </w:rPr>
                <w:t>www.cespm.gob.mx</w:t>
              </w:r>
            </w:hyperlink>
          </w:p>
        </w:tc>
        <w:tc>
          <w:tcPr>
            <w:tcW w:w="3922" w:type="dxa"/>
            <w:gridSpan w:val="5"/>
            <w:tcBorders>
              <w:left w:val="single" w:sz="6" w:space="0" w:color="548DD4"/>
            </w:tcBorders>
          </w:tcPr>
          <w:p w:rsidR="006F2A61" w:rsidRPr="00B66C25" w:rsidRDefault="006F2A61" w:rsidP="00B907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B66C25">
              <w:rPr>
                <w:rFonts w:ascii="Arial Narrow" w:hAnsi="Arial Narrow" w:cs="Arial"/>
                <w:sz w:val="20"/>
                <w:szCs w:val="20"/>
              </w:rPr>
              <w:t>Ciudad de Mexicali.</w:t>
            </w:r>
          </w:p>
          <w:p w:rsidR="006F2A61" w:rsidRPr="00B66C25" w:rsidRDefault="006F2A61" w:rsidP="00B907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B66C25">
              <w:rPr>
                <w:rFonts w:ascii="Arial Narrow" w:hAnsi="Arial Narrow" w:cs="Arial"/>
                <w:sz w:val="20"/>
                <w:szCs w:val="20"/>
              </w:rPr>
              <w:t>Con atención los 365 días del año, las 24 horas del día.</w:t>
            </w:r>
          </w:p>
        </w:tc>
      </w:tr>
      <w:tr w:rsidR="006F2A61" w:rsidTr="006F2A61">
        <w:tc>
          <w:tcPr>
            <w:tcW w:w="9828" w:type="dxa"/>
            <w:gridSpan w:val="9"/>
            <w:shd w:val="clear" w:color="auto" w:fill="BFBFBF" w:themeFill="background1" w:themeFillShade="BF"/>
          </w:tcPr>
          <w:p w:rsidR="006F2A61" w:rsidRPr="00B66C25" w:rsidRDefault="006F2A61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66C25">
              <w:rPr>
                <w:rFonts w:ascii="Arial Narrow" w:hAnsi="Arial Narrow"/>
                <w:b/>
                <w:bCs/>
                <w:sz w:val="20"/>
                <w:szCs w:val="20"/>
              </w:rPr>
              <w:t>Requisitos:</w:t>
            </w:r>
          </w:p>
        </w:tc>
      </w:tr>
      <w:tr w:rsidR="006F2A61" w:rsidTr="006F2A61">
        <w:tc>
          <w:tcPr>
            <w:tcW w:w="9828" w:type="dxa"/>
            <w:gridSpan w:val="9"/>
          </w:tcPr>
          <w:p w:rsidR="006F2A61" w:rsidRPr="00B66C25" w:rsidRDefault="006F2A61" w:rsidP="00B90733">
            <w:pPr>
              <w:spacing w:after="0" w:line="240" w:lineRule="auto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B66C25">
              <w:rPr>
                <w:rFonts w:ascii="Arial Narrow" w:hAnsi="Arial Narrow" w:cs="Arial"/>
                <w:bCs/>
                <w:sz w:val="20"/>
                <w:szCs w:val="20"/>
              </w:rPr>
              <w:t>Proporcionar los datos necesarios para atender la emergencia (Número de cuenta o clave catastral o nombre de usuario).</w:t>
            </w:r>
          </w:p>
        </w:tc>
      </w:tr>
      <w:tr w:rsidR="006F2A61" w:rsidTr="006F2A61">
        <w:tc>
          <w:tcPr>
            <w:tcW w:w="5906" w:type="dxa"/>
            <w:gridSpan w:val="4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6F2A61" w:rsidRPr="00B66C25" w:rsidRDefault="006F2A61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66C25">
              <w:rPr>
                <w:rFonts w:ascii="Arial Narrow" w:hAnsi="Arial Narrow"/>
                <w:b/>
                <w:bCs/>
                <w:sz w:val="20"/>
                <w:szCs w:val="20"/>
              </w:rPr>
              <w:t>Fundamento Jurídico:</w:t>
            </w:r>
          </w:p>
        </w:tc>
        <w:tc>
          <w:tcPr>
            <w:tcW w:w="3087" w:type="dxa"/>
            <w:gridSpan w:val="4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6F2A61" w:rsidRPr="00B66C25" w:rsidRDefault="006F2A61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66C25">
              <w:rPr>
                <w:rFonts w:ascii="Arial Narrow" w:hAnsi="Arial Narrow"/>
                <w:b/>
                <w:bCs/>
                <w:sz w:val="20"/>
                <w:szCs w:val="20"/>
              </w:rPr>
              <w:t>Formatos a utilizar:</w:t>
            </w:r>
          </w:p>
        </w:tc>
        <w:tc>
          <w:tcPr>
            <w:tcW w:w="835" w:type="dxa"/>
            <w:shd w:val="clear" w:color="auto" w:fill="BFBFBF" w:themeFill="background1" w:themeFillShade="BF"/>
          </w:tcPr>
          <w:p w:rsidR="006F2A61" w:rsidRPr="00B66C25" w:rsidRDefault="006F2A61" w:rsidP="00B9073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6F2A61" w:rsidTr="006F2A61">
        <w:tc>
          <w:tcPr>
            <w:tcW w:w="5906" w:type="dxa"/>
            <w:gridSpan w:val="4"/>
            <w:tcBorders>
              <w:right w:val="single" w:sz="6" w:space="0" w:color="548DD4"/>
            </w:tcBorders>
          </w:tcPr>
          <w:p w:rsidR="006F2A61" w:rsidRPr="00B66C25" w:rsidRDefault="006F2A61" w:rsidP="00B90733">
            <w:pPr>
              <w:spacing w:after="0" w:line="240" w:lineRule="auto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66C25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Artículo 19 inciso XII y Art 25 del Reglamento Interno de la Comisión Estatal de Servicios Públicos de Mexicali. </w:t>
            </w:r>
          </w:p>
        </w:tc>
        <w:tc>
          <w:tcPr>
            <w:tcW w:w="3087" w:type="dxa"/>
            <w:gridSpan w:val="4"/>
            <w:tcBorders>
              <w:left w:val="single" w:sz="6" w:space="0" w:color="548DD4"/>
            </w:tcBorders>
          </w:tcPr>
          <w:p w:rsidR="006F2A61" w:rsidRPr="00B66C25" w:rsidRDefault="006F2A61" w:rsidP="00B9073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B66C25">
              <w:rPr>
                <w:rFonts w:ascii="Arial Narrow" w:hAnsi="Arial Narrow" w:cs="Arial"/>
                <w:sz w:val="20"/>
                <w:szCs w:val="20"/>
              </w:rPr>
              <w:t>Ninguno.</w:t>
            </w:r>
          </w:p>
        </w:tc>
        <w:tc>
          <w:tcPr>
            <w:tcW w:w="835" w:type="dxa"/>
          </w:tcPr>
          <w:p w:rsidR="006F2A61" w:rsidRPr="00B66C25" w:rsidRDefault="006F2A61" w:rsidP="00B9073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6F2A61" w:rsidTr="006F2A61">
        <w:tc>
          <w:tcPr>
            <w:tcW w:w="9828" w:type="dxa"/>
            <w:gridSpan w:val="9"/>
            <w:shd w:val="clear" w:color="auto" w:fill="BFBFBF" w:themeFill="background1" w:themeFillShade="BF"/>
          </w:tcPr>
          <w:p w:rsidR="006F2A61" w:rsidRPr="00B66C25" w:rsidRDefault="006F2A61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66C25">
              <w:rPr>
                <w:rFonts w:ascii="Arial Narrow" w:hAnsi="Arial Narrow"/>
                <w:b/>
                <w:bCs/>
                <w:sz w:val="20"/>
                <w:szCs w:val="20"/>
              </w:rPr>
              <w:t>Procedimiento a seguir:</w:t>
            </w:r>
          </w:p>
        </w:tc>
      </w:tr>
      <w:tr w:rsidR="006F2A61" w:rsidTr="006F2A61">
        <w:tc>
          <w:tcPr>
            <w:tcW w:w="9828" w:type="dxa"/>
            <w:gridSpan w:val="9"/>
          </w:tcPr>
          <w:p w:rsidR="006F2A61" w:rsidRPr="00B66C25" w:rsidRDefault="006F2A61" w:rsidP="00B90733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B66C25">
              <w:rPr>
                <w:rFonts w:ascii="Arial Narrow" w:hAnsi="Arial Narrow" w:cs="Arial"/>
                <w:bCs/>
                <w:sz w:val="20"/>
                <w:szCs w:val="20"/>
              </w:rPr>
              <w:t>Marcar al número telefónico 073. y/o (686) 564-61-01</w:t>
            </w:r>
          </w:p>
          <w:p w:rsidR="006F2A61" w:rsidRPr="00B66C25" w:rsidRDefault="006F2A61" w:rsidP="00B90733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B66C25">
              <w:rPr>
                <w:rFonts w:ascii="Arial Narrow" w:hAnsi="Arial Narrow" w:cs="Arial"/>
                <w:bCs/>
                <w:sz w:val="20"/>
                <w:szCs w:val="20"/>
              </w:rPr>
              <w:t>Externar su inquietud.</w:t>
            </w:r>
          </w:p>
          <w:p w:rsidR="006F2A61" w:rsidRPr="00B66C25" w:rsidRDefault="006F2A61" w:rsidP="00B90733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B66C25">
              <w:rPr>
                <w:rFonts w:ascii="Arial Narrow" w:hAnsi="Arial Narrow" w:cs="Arial"/>
                <w:bCs/>
                <w:sz w:val="20"/>
                <w:szCs w:val="20"/>
              </w:rPr>
              <w:t>Recibir su número de reporte.</w:t>
            </w:r>
          </w:p>
        </w:tc>
      </w:tr>
    </w:tbl>
    <w:p w:rsidR="005B7E41" w:rsidRDefault="005B7E41">
      <w:bookmarkStart w:id="1" w:name="_GoBack"/>
      <w:bookmarkEnd w:id="1"/>
    </w:p>
    <w:sectPr w:rsidR="005B7E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A61"/>
    <w:rsid w:val="005B7E41"/>
    <w:rsid w:val="006F2A61"/>
    <w:rsid w:val="00B6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16C817-B7AF-4A09-BE02-56145276C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6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A61"/>
    <w:pPr>
      <w:spacing w:after="200" w:line="276" w:lineRule="auto"/>
    </w:pPr>
    <w:rPr>
      <w:rFonts w:ascii="Calibri" w:eastAsia="Calibri" w:hAnsi="Calibri" w:cs="Times New Roman"/>
    </w:rPr>
  </w:style>
  <w:style w:type="paragraph" w:styleId="Ttulo2">
    <w:name w:val="heading 2"/>
    <w:basedOn w:val="Normal"/>
    <w:next w:val="Textoindependiente"/>
    <w:link w:val="Ttulo2Car"/>
    <w:uiPriority w:val="6"/>
    <w:qFormat/>
    <w:rsid w:val="006F2A61"/>
    <w:pPr>
      <w:keepNext/>
      <w:tabs>
        <w:tab w:val="left" w:pos="576"/>
      </w:tabs>
      <w:suppressAutoHyphens/>
      <w:spacing w:after="0" w:line="100" w:lineRule="atLeast"/>
      <w:ind w:left="1440" w:hanging="360"/>
      <w:jc w:val="right"/>
      <w:outlineLvl w:val="1"/>
    </w:pPr>
    <w:rPr>
      <w:rFonts w:ascii="Tahoma" w:eastAsia="Times New Roman" w:hAnsi="Tahoma"/>
      <w:b/>
      <w:kern w:val="1"/>
      <w:sz w:val="20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6"/>
    <w:rsid w:val="006F2A61"/>
    <w:rPr>
      <w:rFonts w:ascii="Tahoma" w:eastAsia="Times New Roman" w:hAnsi="Tahoma" w:cs="Times New Roman"/>
      <w:b/>
      <w:kern w:val="1"/>
      <w:sz w:val="20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qFormat/>
    <w:rsid w:val="006F2A61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F2A6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F2A6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espm.gob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Heraldez Oceguera</dc:creator>
  <cp:keywords/>
  <dc:description/>
  <cp:lastModifiedBy>Mariela Heraldez Oceguera</cp:lastModifiedBy>
  <cp:revision>2</cp:revision>
  <dcterms:created xsi:type="dcterms:W3CDTF">2023-01-12T19:04:00Z</dcterms:created>
  <dcterms:modified xsi:type="dcterms:W3CDTF">2023-03-09T19:03:00Z</dcterms:modified>
</cp:coreProperties>
</file>