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Ind w:w="-504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ayout w:type="fixed"/>
        <w:tblLook w:val="04A0" w:firstRow="1" w:lastRow="0" w:firstColumn="1" w:lastColumn="0" w:noHBand="0" w:noVBand="1"/>
      </w:tblPr>
      <w:tblGrid>
        <w:gridCol w:w="2872"/>
        <w:gridCol w:w="255"/>
        <w:gridCol w:w="1656"/>
        <w:gridCol w:w="1123"/>
        <w:gridCol w:w="195"/>
        <w:gridCol w:w="69"/>
        <w:gridCol w:w="523"/>
        <w:gridCol w:w="2300"/>
        <w:gridCol w:w="835"/>
      </w:tblGrid>
      <w:tr w:rsidR="00222C60" w:rsidTr="00091AEA">
        <w:tc>
          <w:tcPr>
            <w:tcW w:w="9828" w:type="dxa"/>
            <w:gridSpan w:val="9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6A1C32"/>
          </w:tcPr>
          <w:p w:rsidR="00222C60" w:rsidRPr="00091AEA" w:rsidRDefault="00222C60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091AEA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Gobierno del Estado de Baja California</w:t>
            </w:r>
          </w:p>
          <w:p w:rsidR="00222C60" w:rsidRPr="00091AEA" w:rsidRDefault="00222C60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091AEA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CESPM</w:t>
            </w:r>
          </w:p>
          <w:p w:rsidR="00222C60" w:rsidRPr="00091AEA" w:rsidRDefault="00222C60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091AEA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Formato de Servicio</w:t>
            </w:r>
          </w:p>
        </w:tc>
      </w:tr>
      <w:tr w:rsidR="00222C60" w:rsidTr="00222C60">
        <w:tc>
          <w:tcPr>
            <w:tcW w:w="6101" w:type="dxa"/>
            <w:gridSpan w:val="5"/>
            <w:shd w:val="clear" w:color="auto" w:fill="BFBFBF" w:themeFill="background1" w:themeFillShade="BF"/>
          </w:tcPr>
          <w:p w:rsidR="00222C60" w:rsidRPr="00091AEA" w:rsidRDefault="00222C60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91AEA">
              <w:rPr>
                <w:rFonts w:ascii="Arial Narrow" w:hAnsi="Arial Narrow"/>
                <w:b/>
                <w:bCs/>
                <w:sz w:val="20"/>
                <w:szCs w:val="20"/>
              </w:rPr>
              <w:t>Nombre del Servicio:</w:t>
            </w:r>
          </w:p>
        </w:tc>
        <w:tc>
          <w:tcPr>
            <w:tcW w:w="592" w:type="dxa"/>
            <w:gridSpan w:val="2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222C60" w:rsidRPr="00091AEA" w:rsidRDefault="00222C60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222C60" w:rsidRPr="00091AEA" w:rsidRDefault="00222C60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91AEA">
              <w:rPr>
                <w:rFonts w:ascii="Arial Narrow" w:hAnsi="Arial Narrow"/>
                <w:b/>
                <w:sz w:val="20"/>
                <w:szCs w:val="20"/>
              </w:rPr>
              <w:t>Tiempo de Respuesta:</w:t>
            </w:r>
          </w:p>
        </w:tc>
      </w:tr>
      <w:tr w:rsidR="00222C60" w:rsidTr="00222C60">
        <w:tc>
          <w:tcPr>
            <w:tcW w:w="6101" w:type="dxa"/>
            <w:gridSpan w:val="5"/>
          </w:tcPr>
          <w:p w:rsidR="00222C60" w:rsidRPr="00091AEA" w:rsidRDefault="00222C60" w:rsidP="00B90733">
            <w:pPr>
              <w:pStyle w:val="Ttulo2"/>
              <w:jc w:val="center"/>
              <w:rPr>
                <w:rFonts w:ascii="Arial Narrow" w:hAnsi="Arial Narrow" w:cs="Tahoma"/>
                <w:b w:val="0"/>
                <w:szCs w:val="20"/>
              </w:rPr>
            </w:pPr>
            <w:bookmarkStart w:id="0" w:name="_Toc444782385"/>
            <w:r w:rsidRPr="00091AEA">
              <w:rPr>
                <w:rStyle w:val="PuestoCar"/>
                <w:rFonts w:ascii="Arial Narrow" w:eastAsia="Calibri" w:hAnsi="Arial Narrow" w:cs="Tahoma"/>
                <w:b/>
                <w:sz w:val="20"/>
                <w:szCs w:val="20"/>
              </w:rPr>
              <w:t>Pagos en Ventanilla y Auto pago de los Servicios de Agua Potable</w:t>
            </w:r>
            <w:r w:rsidRPr="00091AEA">
              <w:rPr>
                <w:rFonts w:ascii="Arial Narrow" w:hAnsi="Arial Narrow" w:cs="Tahoma"/>
                <w:b w:val="0"/>
                <w:color w:val="000000"/>
                <w:szCs w:val="20"/>
              </w:rPr>
              <w:t>.</w:t>
            </w:r>
            <w:bookmarkEnd w:id="0"/>
          </w:p>
        </w:tc>
        <w:tc>
          <w:tcPr>
            <w:tcW w:w="592" w:type="dxa"/>
            <w:gridSpan w:val="2"/>
            <w:tcBorders>
              <w:right w:val="single" w:sz="6" w:space="0" w:color="548DD4"/>
            </w:tcBorders>
          </w:tcPr>
          <w:p w:rsidR="00222C60" w:rsidRPr="00091AEA" w:rsidRDefault="00222C60" w:rsidP="00B9073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</w:tcPr>
          <w:p w:rsidR="00222C60" w:rsidRPr="00091AEA" w:rsidRDefault="00222C60" w:rsidP="00B9073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222C60" w:rsidRPr="00091AEA" w:rsidRDefault="00222C60" w:rsidP="00B9073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1AEA">
              <w:rPr>
                <w:rFonts w:ascii="Arial Narrow" w:hAnsi="Arial Narrow" w:cs="Arial"/>
                <w:sz w:val="20"/>
                <w:szCs w:val="20"/>
              </w:rPr>
              <w:t>Una vez frente a ventanilla 2 minutos.</w:t>
            </w:r>
          </w:p>
        </w:tc>
      </w:tr>
      <w:tr w:rsidR="00222C60" w:rsidTr="00222C60">
        <w:tc>
          <w:tcPr>
            <w:tcW w:w="9828" w:type="dxa"/>
            <w:gridSpan w:val="9"/>
            <w:shd w:val="clear" w:color="auto" w:fill="BFBFBF" w:themeFill="background1" w:themeFillShade="BF"/>
          </w:tcPr>
          <w:p w:rsidR="00222C60" w:rsidRPr="00091AEA" w:rsidRDefault="00222C60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91AEA">
              <w:rPr>
                <w:rFonts w:ascii="Arial Narrow" w:hAnsi="Arial Narrow"/>
                <w:b/>
                <w:bCs/>
                <w:sz w:val="20"/>
                <w:szCs w:val="20"/>
              </w:rPr>
              <w:t>Objetivo del Servicio:</w:t>
            </w:r>
          </w:p>
        </w:tc>
      </w:tr>
      <w:tr w:rsidR="00222C60" w:rsidTr="00222C60">
        <w:tc>
          <w:tcPr>
            <w:tcW w:w="9828" w:type="dxa"/>
            <w:gridSpan w:val="9"/>
          </w:tcPr>
          <w:p w:rsidR="00222C60" w:rsidRPr="00091AEA" w:rsidRDefault="00222C60" w:rsidP="00B90733">
            <w:pPr>
              <w:tabs>
                <w:tab w:val="left" w:pos="2493"/>
              </w:tabs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091AEA">
              <w:rPr>
                <w:rFonts w:ascii="Arial Narrow" w:hAnsi="Arial Narrow" w:cs="Arial"/>
                <w:bCs/>
                <w:sz w:val="20"/>
                <w:szCs w:val="20"/>
              </w:rPr>
              <w:t xml:space="preserve">Atender al usuario de manera expedita, con el fin de que efectúe los pagos por derechos de consumo de agua, de obras de alcantarillado sanitario y agua potable, </w:t>
            </w:r>
            <w:r w:rsidR="00091AEA" w:rsidRPr="00091AEA">
              <w:rPr>
                <w:rFonts w:ascii="Arial Narrow" w:hAnsi="Arial Narrow" w:cs="Arial"/>
                <w:bCs/>
                <w:sz w:val="20"/>
                <w:szCs w:val="20"/>
              </w:rPr>
              <w:t>o</w:t>
            </w:r>
            <w:r w:rsidRPr="00091AEA">
              <w:rPr>
                <w:rFonts w:ascii="Arial Narrow" w:hAnsi="Arial Narrow" w:cs="Arial"/>
                <w:bCs/>
                <w:sz w:val="20"/>
                <w:szCs w:val="20"/>
              </w:rPr>
              <w:t xml:space="preserve"> abonos a convenio con el organismo y otros servicios; independientemente de la Zona Comercial a que corresponda.</w:t>
            </w:r>
          </w:p>
        </w:tc>
      </w:tr>
      <w:tr w:rsidR="00222C60" w:rsidTr="00222C60">
        <w:tc>
          <w:tcPr>
            <w:tcW w:w="4783" w:type="dxa"/>
            <w:gridSpan w:val="3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222C60" w:rsidRPr="00091AEA" w:rsidRDefault="00222C60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91AEA">
              <w:rPr>
                <w:rFonts w:ascii="Arial Narrow" w:hAnsi="Arial Narrow"/>
                <w:b/>
                <w:bCs/>
                <w:sz w:val="20"/>
                <w:szCs w:val="20"/>
              </w:rPr>
              <w:t>Área Responsable:</w:t>
            </w:r>
          </w:p>
        </w:tc>
        <w:tc>
          <w:tcPr>
            <w:tcW w:w="4210" w:type="dxa"/>
            <w:gridSpan w:val="5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222C60" w:rsidRPr="00091AEA" w:rsidRDefault="00222C60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91AEA">
              <w:rPr>
                <w:rFonts w:ascii="Arial Narrow" w:hAnsi="Arial Narrow"/>
                <w:b/>
                <w:sz w:val="20"/>
                <w:szCs w:val="20"/>
              </w:rPr>
              <w:t>Oficina que realiza el servicio: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:rsidR="00222C60" w:rsidRPr="00091AEA" w:rsidRDefault="00222C60" w:rsidP="00B907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222C60" w:rsidTr="00222C60">
        <w:tc>
          <w:tcPr>
            <w:tcW w:w="4783" w:type="dxa"/>
            <w:gridSpan w:val="3"/>
            <w:tcBorders>
              <w:right w:val="single" w:sz="6" w:space="0" w:color="548DD4"/>
            </w:tcBorders>
          </w:tcPr>
          <w:p w:rsidR="00222C60" w:rsidRPr="00091AEA" w:rsidRDefault="00222C60" w:rsidP="00B90733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91AEA">
              <w:rPr>
                <w:rFonts w:ascii="Arial Narrow" w:hAnsi="Arial Narrow" w:cs="Arial"/>
                <w:bCs/>
                <w:sz w:val="20"/>
                <w:szCs w:val="20"/>
              </w:rPr>
              <w:t>Subdirección Comercial.</w:t>
            </w:r>
          </w:p>
        </w:tc>
        <w:tc>
          <w:tcPr>
            <w:tcW w:w="4210" w:type="dxa"/>
            <w:gridSpan w:val="5"/>
            <w:tcBorders>
              <w:left w:val="single" w:sz="6" w:space="0" w:color="548DD4"/>
            </w:tcBorders>
          </w:tcPr>
          <w:p w:rsidR="00222C60" w:rsidRPr="00091AEA" w:rsidRDefault="00222C60" w:rsidP="00B9073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091AEA">
              <w:rPr>
                <w:rFonts w:ascii="Arial Narrow" w:hAnsi="Arial Narrow" w:cs="Arial"/>
                <w:sz w:val="20"/>
                <w:szCs w:val="20"/>
              </w:rPr>
              <w:t>Zona Comercial.</w:t>
            </w:r>
          </w:p>
        </w:tc>
        <w:tc>
          <w:tcPr>
            <w:tcW w:w="835" w:type="dxa"/>
          </w:tcPr>
          <w:p w:rsidR="00222C60" w:rsidRPr="00091AEA" w:rsidRDefault="00222C60" w:rsidP="00B9073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22C60" w:rsidTr="00222C60">
        <w:tc>
          <w:tcPr>
            <w:tcW w:w="2872" w:type="dxa"/>
            <w:tcBorders>
              <w:bottom w:val="single" w:sz="8" w:space="0" w:color="7BA0CD"/>
              <w:right w:val="single" w:sz="6" w:space="0" w:color="548DD4"/>
            </w:tcBorders>
            <w:shd w:val="clear" w:color="auto" w:fill="BFBFBF" w:themeFill="background1" w:themeFillShade="BF"/>
          </w:tcPr>
          <w:p w:rsidR="00222C60" w:rsidRPr="00091AEA" w:rsidRDefault="00222C60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91AEA">
              <w:rPr>
                <w:rFonts w:ascii="Arial Narrow" w:hAnsi="Arial Narrow"/>
                <w:b/>
                <w:bCs/>
                <w:sz w:val="20"/>
                <w:szCs w:val="20"/>
              </w:rPr>
              <w:t>Costo:</w:t>
            </w:r>
          </w:p>
        </w:tc>
        <w:tc>
          <w:tcPr>
            <w:tcW w:w="255" w:type="dxa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222C60" w:rsidRPr="00091AEA" w:rsidRDefault="00222C60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043" w:type="dxa"/>
            <w:gridSpan w:val="4"/>
            <w:shd w:val="clear" w:color="auto" w:fill="BFBFBF" w:themeFill="background1" w:themeFillShade="BF"/>
          </w:tcPr>
          <w:p w:rsidR="00222C60" w:rsidRPr="00091AEA" w:rsidRDefault="00222C60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91AEA">
              <w:rPr>
                <w:rFonts w:ascii="Arial Narrow" w:hAnsi="Arial Narrow"/>
                <w:b/>
                <w:sz w:val="20"/>
                <w:szCs w:val="20"/>
              </w:rPr>
              <w:t>Comprobante a obtener:</w:t>
            </w:r>
          </w:p>
        </w:tc>
        <w:tc>
          <w:tcPr>
            <w:tcW w:w="523" w:type="dxa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222C60" w:rsidRPr="00091AEA" w:rsidRDefault="00222C60" w:rsidP="00B907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222C60" w:rsidRPr="00091AEA" w:rsidRDefault="00222C60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91AEA">
              <w:rPr>
                <w:rFonts w:ascii="Arial Narrow" w:hAnsi="Arial Narrow"/>
                <w:b/>
                <w:sz w:val="20"/>
                <w:szCs w:val="20"/>
              </w:rPr>
              <w:t>Vigencia:</w:t>
            </w:r>
          </w:p>
        </w:tc>
      </w:tr>
      <w:tr w:rsidR="00222C60" w:rsidTr="00222C60">
        <w:tc>
          <w:tcPr>
            <w:tcW w:w="2872" w:type="dxa"/>
            <w:tcBorders>
              <w:right w:val="single" w:sz="6" w:space="0" w:color="548DD4"/>
            </w:tcBorders>
          </w:tcPr>
          <w:p w:rsidR="00222C60" w:rsidRPr="00091AEA" w:rsidRDefault="00222C60" w:rsidP="00B90733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91AEA">
              <w:rPr>
                <w:rFonts w:ascii="Arial Narrow" w:hAnsi="Arial Narrow" w:cs="Arial"/>
                <w:bCs/>
                <w:sz w:val="20"/>
                <w:szCs w:val="20"/>
              </w:rPr>
              <w:t>No aplica.</w:t>
            </w:r>
          </w:p>
        </w:tc>
        <w:tc>
          <w:tcPr>
            <w:tcW w:w="255" w:type="dxa"/>
            <w:tcBorders>
              <w:left w:val="single" w:sz="6" w:space="0" w:color="548DD4"/>
            </w:tcBorders>
          </w:tcPr>
          <w:p w:rsidR="00222C60" w:rsidRPr="00091AEA" w:rsidRDefault="00222C60" w:rsidP="00B9073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3566" w:type="dxa"/>
            <w:gridSpan w:val="5"/>
            <w:tcBorders>
              <w:right w:val="single" w:sz="6" w:space="0" w:color="548DD4"/>
            </w:tcBorders>
          </w:tcPr>
          <w:p w:rsidR="00222C60" w:rsidRPr="00091AEA" w:rsidRDefault="00222C60" w:rsidP="00B9073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1AEA">
              <w:rPr>
                <w:rFonts w:ascii="Arial Narrow" w:hAnsi="Arial Narrow" w:cs="Arial"/>
                <w:sz w:val="20"/>
                <w:szCs w:val="20"/>
              </w:rPr>
              <w:t>Comprobante de Pago.</w:t>
            </w: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</w:tcPr>
          <w:p w:rsidR="00222C60" w:rsidRPr="00091AEA" w:rsidRDefault="00222C60" w:rsidP="00B9073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091AEA">
              <w:rPr>
                <w:rFonts w:ascii="Arial Narrow" w:hAnsi="Arial Narrow" w:cs="Arial"/>
                <w:sz w:val="20"/>
                <w:szCs w:val="20"/>
              </w:rPr>
              <w:t>Permanente.</w:t>
            </w:r>
          </w:p>
        </w:tc>
      </w:tr>
      <w:tr w:rsidR="00222C60" w:rsidTr="00222C60">
        <w:tc>
          <w:tcPr>
            <w:tcW w:w="5906" w:type="dxa"/>
            <w:gridSpan w:val="4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222C60" w:rsidRPr="00091AEA" w:rsidRDefault="00222C60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91AEA">
              <w:rPr>
                <w:rFonts w:ascii="Arial Narrow" w:hAnsi="Arial Narrow"/>
                <w:b/>
                <w:bCs/>
                <w:sz w:val="20"/>
                <w:szCs w:val="20"/>
              </w:rPr>
              <w:t>Ubicación del área de atención, teléfonos y Portal de Internet:</w:t>
            </w:r>
          </w:p>
        </w:tc>
        <w:tc>
          <w:tcPr>
            <w:tcW w:w="3922" w:type="dxa"/>
            <w:gridSpan w:val="5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222C60" w:rsidRPr="00091AEA" w:rsidRDefault="00222C60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91AEA">
              <w:rPr>
                <w:rFonts w:ascii="Arial Narrow" w:hAnsi="Arial Narrow"/>
                <w:b/>
                <w:sz w:val="20"/>
                <w:szCs w:val="20"/>
              </w:rPr>
              <w:t>Horarios:</w:t>
            </w:r>
          </w:p>
        </w:tc>
        <w:bookmarkStart w:id="1" w:name="_GoBack"/>
        <w:bookmarkEnd w:id="1"/>
      </w:tr>
      <w:tr w:rsidR="00222C60" w:rsidTr="00222C60">
        <w:tc>
          <w:tcPr>
            <w:tcW w:w="5906" w:type="dxa"/>
            <w:gridSpan w:val="4"/>
            <w:tcBorders>
              <w:right w:val="single" w:sz="6" w:space="0" w:color="548DD4"/>
            </w:tcBorders>
          </w:tcPr>
          <w:p w:rsidR="00222C60" w:rsidRPr="00091AEA" w:rsidRDefault="00222C60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91AEA">
              <w:rPr>
                <w:rFonts w:ascii="Arial Narrow" w:hAnsi="Arial Narrow"/>
                <w:bCs/>
                <w:sz w:val="20"/>
                <w:szCs w:val="20"/>
              </w:rPr>
              <w:t>Ubicación del área de atención</w:t>
            </w:r>
            <w:r w:rsidRPr="00091AEA">
              <w:rPr>
                <w:rFonts w:ascii="Arial Narrow" w:hAnsi="Arial Narrow" w:cs="Arial"/>
                <w:bCs/>
                <w:sz w:val="20"/>
                <w:szCs w:val="20"/>
              </w:rPr>
              <w:t>: De acuerdo a la ubicación geográfica del usuario (Ver anexo 1).</w:t>
            </w:r>
          </w:p>
          <w:p w:rsidR="00222C60" w:rsidRPr="00091AEA" w:rsidRDefault="00222C60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222C60" w:rsidRPr="00091AEA" w:rsidRDefault="00222C60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91AEA">
              <w:rPr>
                <w:rFonts w:ascii="Arial Narrow" w:hAnsi="Arial Narrow" w:cs="Arial"/>
                <w:bCs/>
                <w:sz w:val="20"/>
                <w:szCs w:val="20"/>
              </w:rPr>
              <w:t>Teléfonos: (686) 564-19-00</w:t>
            </w:r>
          </w:p>
          <w:p w:rsidR="00222C60" w:rsidRPr="00091AEA" w:rsidRDefault="00222C60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222C60" w:rsidRPr="00091AEA" w:rsidRDefault="00222C60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222C60" w:rsidRPr="00091AEA" w:rsidRDefault="00222C60" w:rsidP="00B90733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3922" w:type="dxa"/>
            <w:gridSpan w:val="5"/>
            <w:tcBorders>
              <w:left w:val="single" w:sz="6" w:space="0" w:color="548DD4"/>
            </w:tcBorders>
          </w:tcPr>
          <w:p w:rsidR="00222C60" w:rsidRPr="00091AEA" w:rsidRDefault="00222C60" w:rsidP="00B907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91AEA">
              <w:rPr>
                <w:rFonts w:ascii="Arial Narrow" w:hAnsi="Arial Narrow" w:cs="Arial"/>
                <w:sz w:val="20"/>
                <w:szCs w:val="20"/>
              </w:rPr>
              <w:t xml:space="preserve">Ciudad de Mexicali </w:t>
            </w:r>
          </w:p>
          <w:p w:rsidR="00222C60" w:rsidRPr="00091AEA" w:rsidRDefault="00091AEA" w:rsidP="00B907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91AEA">
              <w:rPr>
                <w:rFonts w:ascii="Arial Narrow" w:hAnsi="Arial Narrow" w:cs="Arial"/>
                <w:sz w:val="20"/>
                <w:szCs w:val="20"/>
              </w:rPr>
              <w:t>Lunes a Viernes 8:00 a.m. a 5</w:t>
            </w:r>
            <w:r w:rsidR="00222C60" w:rsidRPr="00091AEA">
              <w:rPr>
                <w:rFonts w:ascii="Arial Narrow" w:hAnsi="Arial Narrow" w:cs="Arial"/>
                <w:sz w:val="20"/>
                <w:szCs w:val="20"/>
              </w:rPr>
              <w:t>:00 p.m.</w:t>
            </w:r>
          </w:p>
          <w:p w:rsidR="00222C60" w:rsidRPr="00091AEA" w:rsidRDefault="00222C60" w:rsidP="00B907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91AEA">
              <w:rPr>
                <w:rFonts w:ascii="Arial Narrow" w:hAnsi="Arial Narrow" w:cs="Arial"/>
                <w:sz w:val="20"/>
                <w:szCs w:val="20"/>
              </w:rPr>
              <w:t>Sábados 9:00 a.m. a 12:00 p.m.</w:t>
            </w:r>
          </w:p>
          <w:p w:rsidR="00222C60" w:rsidRPr="00091AEA" w:rsidRDefault="00222C60" w:rsidP="00B907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091AEA">
              <w:rPr>
                <w:rFonts w:ascii="Arial Narrow" w:hAnsi="Arial Narrow" w:cs="Arial"/>
                <w:sz w:val="20"/>
                <w:szCs w:val="20"/>
              </w:rPr>
              <w:t>Valle de Mexicali y San Felipe</w:t>
            </w:r>
          </w:p>
          <w:p w:rsidR="00222C60" w:rsidRPr="00091AEA" w:rsidRDefault="00222C60" w:rsidP="00B90733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091AEA">
              <w:rPr>
                <w:rFonts w:ascii="Arial Narrow" w:hAnsi="Arial Narrow" w:cs="Arial"/>
                <w:sz w:val="20"/>
                <w:szCs w:val="20"/>
              </w:rPr>
              <w:t>Lunes</w:t>
            </w:r>
            <w:r w:rsidRPr="00091AE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a </w:t>
            </w:r>
            <w:r w:rsidRPr="00091AEA">
              <w:rPr>
                <w:rFonts w:ascii="Arial Narrow" w:hAnsi="Arial Narrow" w:cs="Arial"/>
                <w:sz w:val="20"/>
                <w:szCs w:val="20"/>
              </w:rPr>
              <w:t xml:space="preserve">Viernes </w:t>
            </w:r>
            <w:r w:rsidRPr="00091AEA">
              <w:rPr>
                <w:rFonts w:ascii="Arial Narrow" w:hAnsi="Arial Narrow" w:cs="Arial"/>
                <w:sz w:val="20"/>
                <w:szCs w:val="20"/>
                <w:lang w:val="en-US"/>
              </w:rPr>
              <w:t>8:00 a.m. a 3:00 p.m.</w:t>
            </w:r>
          </w:p>
          <w:p w:rsidR="00222C60" w:rsidRPr="00091AEA" w:rsidRDefault="00222C60" w:rsidP="00B907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091AEA">
              <w:rPr>
                <w:rFonts w:ascii="Arial Narrow" w:hAnsi="Arial Narrow" w:cs="Arial"/>
                <w:sz w:val="20"/>
                <w:szCs w:val="20"/>
              </w:rPr>
              <w:t>Sábados 9:00 a.m. a 12:00 p.m.</w:t>
            </w:r>
          </w:p>
        </w:tc>
      </w:tr>
      <w:tr w:rsidR="00222C60" w:rsidTr="00222C60">
        <w:tc>
          <w:tcPr>
            <w:tcW w:w="9828" w:type="dxa"/>
            <w:gridSpan w:val="9"/>
            <w:shd w:val="clear" w:color="auto" w:fill="BFBFBF" w:themeFill="background1" w:themeFillShade="BF"/>
          </w:tcPr>
          <w:p w:rsidR="00222C60" w:rsidRPr="00091AEA" w:rsidRDefault="00222C60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91AEA">
              <w:rPr>
                <w:rFonts w:ascii="Arial Narrow" w:hAnsi="Arial Narrow"/>
                <w:b/>
                <w:bCs/>
                <w:sz w:val="20"/>
                <w:szCs w:val="20"/>
              </w:rPr>
              <w:t>Requisitos:</w:t>
            </w:r>
          </w:p>
        </w:tc>
      </w:tr>
      <w:tr w:rsidR="00222C60" w:rsidTr="00222C60">
        <w:tc>
          <w:tcPr>
            <w:tcW w:w="9828" w:type="dxa"/>
            <w:gridSpan w:val="9"/>
          </w:tcPr>
          <w:p w:rsidR="00222C60" w:rsidRPr="00091AEA" w:rsidRDefault="00222C60" w:rsidP="00B90733">
            <w:pPr>
              <w:spacing w:after="0" w:line="240" w:lineRule="auto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91AEA">
              <w:rPr>
                <w:rFonts w:ascii="Arial Narrow" w:hAnsi="Arial Narrow" w:cs="Arial"/>
                <w:bCs/>
                <w:sz w:val="20"/>
                <w:szCs w:val="20"/>
              </w:rPr>
              <w:t>Presentar factura de agua o número de cuenta o predial.</w:t>
            </w:r>
          </w:p>
        </w:tc>
      </w:tr>
      <w:tr w:rsidR="00222C60" w:rsidTr="00222C60">
        <w:tc>
          <w:tcPr>
            <w:tcW w:w="5906" w:type="dxa"/>
            <w:gridSpan w:val="4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222C60" w:rsidRPr="00091AEA" w:rsidRDefault="00222C60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91AEA">
              <w:rPr>
                <w:rFonts w:ascii="Arial Narrow" w:hAnsi="Arial Narrow"/>
                <w:b/>
                <w:bCs/>
                <w:sz w:val="20"/>
                <w:szCs w:val="20"/>
              </w:rPr>
              <w:t>Fundamento Jurídico:</w:t>
            </w:r>
          </w:p>
        </w:tc>
        <w:tc>
          <w:tcPr>
            <w:tcW w:w="3087" w:type="dxa"/>
            <w:gridSpan w:val="4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222C60" w:rsidRPr="00091AEA" w:rsidRDefault="00222C60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91AEA">
              <w:rPr>
                <w:rFonts w:ascii="Arial Narrow" w:hAnsi="Arial Narrow"/>
                <w:b/>
                <w:bCs/>
                <w:sz w:val="20"/>
                <w:szCs w:val="20"/>
              </w:rPr>
              <w:t>Formatos a utilizar: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:rsidR="00222C60" w:rsidRPr="00091AEA" w:rsidRDefault="00222C60" w:rsidP="00B907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222C60" w:rsidTr="00222C60">
        <w:tc>
          <w:tcPr>
            <w:tcW w:w="5906" w:type="dxa"/>
            <w:gridSpan w:val="4"/>
            <w:tcBorders>
              <w:right w:val="single" w:sz="6" w:space="0" w:color="548DD4"/>
            </w:tcBorders>
          </w:tcPr>
          <w:p w:rsidR="00222C60" w:rsidRPr="00091AEA" w:rsidRDefault="00222C60" w:rsidP="00B9073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91AEA">
              <w:rPr>
                <w:rFonts w:ascii="Arial Narrow" w:hAnsi="Arial Narrow" w:cs="Arial"/>
                <w:b/>
                <w:bCs/>
                <w:sz w:val="20"/>
                <w:szCs w:val="20"/>
              </w:rPr>
              <w:t>Se cobrará de acuerdo a la tarifa contenida en la Ley de Ingreso</w:t>
            </w:r>
            <w:r w:rsidR="00091AEA">
              <w:rPr>
                <w:rFonts w:ascii="Arial Narrow" w:hAnsi="Arial Narrow" w:cs="Arial"/>
                <w:b/>
                <w:bCs/>
                <w:sz w:val="20"/>
                <w:szCs w:val="20"/>
              </w:rPr>
              <w:t>s del Estado de Baja California</w:t>
            </w:r>
            <w:r w:rsidRPr="00091AE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vigente Art 9. Artículo 28 del Código Fiscal del Estado de Baja California; </w:t>
            </w:r>
          </w:p>
          <w:p w:rsidR="00222C60" w:rsidRPr="00091AEA" w:rsidRDefault="00222C60" w:rsidP="00B90733">
            <w:pPr>
              <w:spacing w:after="0" w:line="240" w:lineRule="auto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91AEA"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</w:rPr>
              <w:t>.</w:t>
            </w:r>
          </w:p>
        </w:tc>
        <w:tc>
          <w:tcPr>
            <w:tcW w:w="3087" w:type="dxa"/>
            <w:gridSpan w:val="4"/>
            <w:tcBorders>
              <w:left w:val="single" w:sz="6" w:space="0" w:color="548DD4"/>
            </w:tcBorders>
          </w:tcPr>
          <w:p w:rsidR="00222C60" w:rsidRPr="00091AEA" w:rsidRDefault="00222C60" w:rsidP="00B9073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091AEA">
              <w:rPr>
                <w:rFonts w:ascii="Arial Narrow" w:hAnsi="Arial Narrow" w:cs="Arial"/>
                <w:sz w:val="20"/>
                <w:szCs w:val="20"/>
              </w:rPr>
              <w:t>Ninguno.</w:t>
            </w:r>
          </w:p>
        </w:tc>
        <w:tc>
          <w:tcPr>
            <w:tcW w:w="835" w:type="dxa"/>
          </w:tcPr>
          <w:p w:rsidR="00222C60" w:rsidRPr="00091AEA" w:rsidRDefault="00222C60" w:rsidP="00B907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222C60" w:rsidTr="00222C60">
        <w:tc>
          <w:tcPr>
            <w:tcW w:w="9828" w:type="dxa"/>
            <w:gridSpan w:val="9"/>
            <w:shd w:val="clear" w:color="auto" w:fill="BFBFBF" w:themeFill="background1" w:themeFillShade="BF"/>
          </w:tcPr>
          <w:p w:rsidR="00222C60" w:rsidRPr="00091AEA" w:rsidRDefault="00222C60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91AEA">
              <w:rPr>
                <w:rFonts w:ascii="Arial Narrow" w:hAnsi="Arial Narrow"/>
                <w:b/>
                <w:bCs/>
                <w:sz w:val="20"/>
                <w:szCs w:val="20"/>
              </w:rPr>
              <w:t>Procedimiento a seguir:</w:t>
            </w:r>
          </w:p>
        </w:tc>
      </w:tr>
      <w:tr w:rsidR="00222C60" w:rsidTr="00222C60">
        <w:tc>
          <w:tcPr>
            <w:tcW w:w="9828" w:type="dxa"/>
            <w:gridSpan w:val="9"/>
          </w:tcPr>
          <w:p w:rsidR="00222C60" w:rsidRPr="00091AEA" w:rsidRDefault="00222C60" w:rsidP="00222C60">
            <w:pPr>
              <w:pStyle w:val="ListParagraph1"/>
              <w:numPr>
                <w:ilvl w:val="0"/>
                <w:numId w:val="17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91AEA">
              <w:rPr>
                <w:rFonts w:ascii="Arial Narrow" w:hAnsi="Arial Narrow" w:cs="Arial"/>
                <w:bCs/>
                <w:sz w:val="20"/>
                <w:szCs w:val="20"/>
              </w:rPr>
              <w:t>Acudir a la Zona Comercial más cercana al área de cajas o auto pago y esperar su turno.</w:t>
            </w:r>
          </w:p>
          <w:p w:rsidR="00222C60" w:rsidRPr="00091AEA" w:rsidRDefault="00222C60" w:rsidP="00222C60">
            <w:pPr>
              <w:pStyle w:val="ListParagraph1"/>
              <w:numPr>
                <w:ilvl w:val="0"/>
                <w:numId w:val="17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91AEA">
              <w:rPr>
                <w:rFonts w:ascii="Arial Narrow" w:hAnsi="Arial Narrow" w:cs="Arial"/>
                <w:bCs/>
                <w:sz w:val="20"/>
                <w:szCs w:val="20"/>
              </w:rPr>
              <w:t>Se recibe su pago y se le hace entrega su comprobante.</w:t>
            </w:r>
          </w:p>
          <w:p w:rsidR="00222C60" w:rsidRPr="00091AEA" w:rsidRDefault="00222C60" w:rsidP="00B90733">
            <w:pPr>
              <w:pStyle w:val="ListParagraph1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222C60" w:rsidRPr="00091AEA" w:rsidRDefault="00222C60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91AEA">
              <w:rPr>
                <w:rFonts w:ascii="Arial Narrow" w:hAnsi="Arial Narrow" w:cs="Arial"/>
                <w:bCs/>
                <w:sz w:val="20"/>
                <w:szCs w:val="20"/>
              </w:rPr>
              <w:t xml:space="preserve"> Los pagos pueden realizarse con las siguientes opciones:</w:t>
            </w:r>
          </w:p>
          <w:p w:rsidR="00222C60" w:rsidRPr="00091AEA" w:rsidRDefault="00222C60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222C60" w:rsidRPr="00091AEA" w:rsidRDefault="00222C60" w:rsidP="00222C60">
            <w:pPr>
              <w:pStyle w:val="ListParagraph1"/>
              <w:numPr>
                <w:ilvl w:val="0"/>
                <w:numId w:val="17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91AEA">
              <w:rPr>
                <w:rFonts w:ascii="Arial Narrow" w:hAnsi="Arial Narrow" w:cs="Arial"/>
                <w:bCs/>
                <w:sz w:val="20"/>
                <w:szCs w:val="20"/>
              </w:rPr>
              <w:t>En efectivo en todos los casos, solo moneda nacional.</w:t>
            </w:r>
          </w:p>
          <w:p w:rsidR="00222C60" w:rsidRPr="00091AEA" w:rsidRDefault="00222C60" w:rsidP="00222C60">
            <w:pPr>
              <w:pStyle w:val="ListParagraph1"/>
              <w:numPr>
                <w:ilvl w:val="0"/>
                <w:numId w:val="17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91AEA">
              <w:rPr>
                <w:rFonts w:ascii="Arial Narrow" w:hAnsi="Arial Narrow" w:cs="Arial"/>
                <w:bCs/>
                <w:sz w:val="20"/>
                <w:szCs w:val="20"/>
              </w:rPr>
              <w:t>Con cheques si la cuenta a pagar es de un</w:t>
            </w:r>
            <w:r w:rsidR="00091AEA">
              <w:rPr>
                <w:rFonts w:ascii="Arial Narrow" w:hAnsi="Arial Narrow" w:cs="Arial"/>
                <w:bCs/>
                <w:sz w:val="20"/>
                <w:szCs w:val="20"/>
              </w:rPr>
              <w:t xml:space="preserve"> servicio comercial o</w:t>
            </w:r>
            <w:r w:rsidRPr="00091AEA">
              <w:rPr>
                <w:rFonts w:ascii="Arial Narrow" w:hAnsi="Arial Narrow" w:cs="Arial"/>
                <w:bCs/>
                <w:sz w:val="20"/>
                <w:szCs w:val="20"/>
              </w:rPr>
              <w:t xml:space="preserve"> en doméstico si el pago es mayor a 500 pesos. </w:t>
            </w:r>
          </w:p>
          <w:p w:rsidR="00222C60" w:rsidRPr="00091AEA" w:rsidRDefault="00222C60" w:rsidP="00222C60">
            <w:pPr>
              <w:pStyle w:val="ListParagraph1"/>
              <w:numPr>
                <w:ilvl w:val="0"/>
                <w:numId w:val="17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91AEA">
              <w:rPr>
                <w:rFonts w:ascii="Arial Narrow" w:hAnsi="Arial Narrow" w:cs="Arial"/>
                <w:bCs/>
                <w:sz w:val="20"/>
                <w:szCs w:val="20"/>
              </w:rPr>
              <w:t>El cheque debe estar a nombre de Comisión Estatal de Servicios Públicos de Mexicali y por la cantidad exacta a pagar.</w:t>
            </w:r>
          </w:p>
          <w:p w:rsidR="00222C60" w:rsidRPr="00091AEA" w:rsidRDefault="00222C60" w:rsidP="00222C60">
            <w:pPr>
              <w:pStyle w:val="ListParagraph1"/>
              <w:numPr>
                <w:ilvl w:val="0"/>
                <w:numId w:val="17"/>
              </w:numPr>
              <w:rPr>
                <w:rFonts w:ascii="Arial Narrow" w:hAnsi="Arial Narrow"/>
                <w:bCs/>
                <w:sz w:val="20"/>
                <w:szCs w:val="20"/>
              </w:rPr>
            </w:pPr>
            <w:r w:rsidRPr="00091AEA">
              <w:rPr>
                <w:rFonts w:ascii="Arial Narrow" w:hAnsi="Arial Narrow" w:cs="Arial"/>
                <w:bCs/>
                <w:sz w:val="20"/>
                <w:szCs w:val="20"/>
              </w:rPr>
              <w:t xml:space="preserve">Opción de pago con tarjeta de crédito o </w:t>
            </w:r>
            <w:r w:rsidR="00091AEA" w:rsidRPr="00091AEA">
              <w:rPr>
                <w:rFonts w:ascii="Arial Narrow" w:hAnsi="Arial Narrow" w:cs="Arial"/>
                <w:bCs/>
                <w:sz w:val="20"/>
                <w:szCs w:val="20"/>
              </w:rPr>
              <w:t>débito</w:t>
            </w:r>
            <w:r w:rsidRPr="00091AEA">
              <w:rPr>
                <w:rFonts w:ascii="Arial Narrow" w:hAnsi="Arial Narrow" w:cs="Arial"/>
                <w:bCs/>
                <w:sz w:val="20"/>
                <w:szCs w:val="20"/>
              </w:rPr>
              <w:t xml:space="preserve"> acompañado de su identificación.</w:t>
            </w:r>
          </w:p>
        </w:tc>
      </w:tr>
    </w:tbl>
    <w:p w:rsidR="005B7E41" w:rsidRDefault="005B7E41"/>
    <w:sectPr w:rsidR="005B7E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129E8"/>
    <w:multiLevelType w:val="multilevel"/>
    <w:tmpl w:val="03D129E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37F38"/>
    <w:multiLevelType w:val="multilevel"/>
    <w:tmpl w:val="07237F3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92142"/>
    <w:multiLevelType w:val="multilevel"/>
    <w:tmpl w:val="0BE9214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A1DD2"/>
    <w:multiLevelType w:val="multilevel"/>
    <w:tmpl w:val="139A1DD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80BC0"/>
    <w:multiLevelType w:val="multilevel"/>
    <w:tmpl w:val="15E80BC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66653"/>
    <w:multiLevelType w:val="multilevel"/>
    <w:tmpl w:val="1CD666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1285A"/>
    <w:multiLevelType w:val="multilevel"/>
    <w:tmpl w:val="2041285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C770A"/>
    <w:multiLevelType w:val="multilevel"/>
    <w:tmpl w:val="264C770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C34FC"/>
    <w:multiLevelType w:val="multilevel"/>
    <w:tmpl w:val="329C34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976E7"/>
    <w:multiLevelType w:val="multilevel"/>
    <w:tmpl w:val="398976E7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201BBC"/>
    <w:multiLevelType w:val="multilevel"/>
    <w:tmpl w:val="50201BB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E5C75"/>
    <w:multiLevelType w:val="multilevel"/>
    <w:tmpl w:val="52DE5C7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728A9"/>
    <w:multiLevelType w:val="multilevel"/>
    <w:tmpl w:val="58B728A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0D3F7C"/>
    <w:multiLevelType w:val="multilevel"/>
    <w:tmpl w:val="630D3F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F21EB"/>
    <w:multiLevelType w:val="multilevel"/>
    <w:tmpl w:val="660F21EB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822F2"/>
    <w:multiLevelType w:val="multilevel"/>
    <w:tmpl w:val="706822F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1616D"/>
    <w:multiLevelType w:val="multilevel"/>
    <w:tmpl w:val="71B1616D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6"/>
  </w:num>
  <w:num w:numId="4">
    <w:abstractNumId w:val="13"/>
  </w:num>
  <w:num w:numId="5">
    <w:abstractNumId w:val="2"/>
  </w:num>
  <w:num w:numId="6">
    <w:abstractNumId w:val="12"/>
  </w:num>
  <w:num w:numId="7">
    <w:abstractNumId w:val="6"/>
  </w:num>
  <w:num w:numId="8">
    <w:abstractNumId w:val="0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7"/>
  </w:num>
  <w:num w:numId="14">
    <w:abstractNumId w:val="1"/>
  </w:num>
  <w:num w:numId="15">
    <w:abstractNumId w:val="9"/>
  </w:num>
  <w:num w:numId="16">
    <w:abstractNumId w:val="1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13"/>
    <w:rsid w:val="00091AEA"/>
    <w:rsid w:val="00222C60"/>
    <w:rsid w:val="005B7E41"/>
    <w:rsid w:val="00636866"/>
    <w:rsid w:val="00840147"/>
    <w:rsid w:val="008647C3"/>
    <w:rsid w:val="008F1633"/>
    <w:rsid w:val="00B57D79"/>
    <w:rsid w:val="00DA0B13"/>
    <w:rsid w:val="00F9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4D432-C096-42BC-819C-7557E09E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B13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Textoindependiente"/>
    <w:link w:val="Ttulo2Car"/>
    <w:uiPriority w:val="6"/>
    <w:qFormat/>
    <w:rsid w:val="00DA0B13"/>
    <w:pPr>
      <w:keepNext/>
      <w:tabs>
        <w:tab w:val="left" w:pos="576"/>
      </w:tabs>
      <w:suppressAutoHyphens/>
      <w:spacing w:after="0" w:line="100" w:lineRule="atLeast"/>
      <w:ind w:left="1440" w:hanging="360"/>
      <w:jc w:val="right"/>
      <w:outlineLvl w:val="1"/>
    </w:pPr>
    <w:rPr>
      <w:rFonts w:ascii="Tahoma" w:eastAsia="Times New Roman" w:hAnsi="Tahoma"/>
      <w:b/>
      <w:kern w:val="1"/>
      <w:sz w:val="20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6"/>
    <w:rsid w:val="00DA0B13"/>
    <w:rPr>
      <w:rFonts w:ascii="Tahoma" w:eastAsia="Times New Roman" w:hAnsi="Tahoma" w:cs="Times New Roman"/>
      <w:b/>
      <w:kern w:val="1"/>
      <w:sz w:val="20"/>
      <w:szCs w:val="24"/>
      <w:lang w:eastAsia="ar-SA"/>
    </w:rPr>
  </w:style>
  <w:style w:type="paragraph" w:styleId="Puesto">
    <w:name w:val="Title"/>
    <w:basedOn w:val="Normal"/>
    <w:link w:val="PuestoCar"/>
    <w:qFormat/>
    <w:rsid w:val="00DA0B13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PuestoCar">
    <w:name w:val="Puesto Car"/>
    <w:basedOn w:val="Fuentedeprrafopredeter"/>
    <w:link w:val="Puesto"/>
    <w:rsid w:val="00DA0B1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DA0B1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DA0B13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A0B1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A0B1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Heraldez Oceguera</dc:creator>
  <cp:keywords/>
  <dc:description/>
  <cp:lastModifiedBy>Mariela Heraldez Oceguera</cp:lastModifiedBy>
  <cp:revision>3</cp:revision>
  <dcterms:created xsi:type="dcterms:W3CDTF">2023-01-12T19:22:00Z</dcterms:created>
  <dcterms:modified xsi:type="dcterms:W3CDTF">2023-03-09T18:49:00Z</dcterms:modified>
</cp:coreProperties>
</file>