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28" w:type="dxa"/>
        <w:tblInd w:w="-504"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firstRow="1" w:lastRow="0" w:firstColumn="1" w:lastColumn="0" w:noHBand="0" w:noVBand="1"/>
      </w:tblPr>
      <w:tblGrid>
        <w:gridCol w:w="2872"/>
        <w:gridCol w:w="255"/>
        <w:gridCol w:w="1656"/>
        <w:gridCol w:w="1123"/>
        <w:gridCol w:w="195"/>
        <w:gridCol w:w="69"/>
        <w:gridCol w:w="523"/>
        <w:gridCol w:w="2300"/>
        <w:gridCol w:w="835"/>
      </w:tblGrid>
      <w:tr w:rsidR="00B57D79" w:rsidTr="008434FC">
        <w:tc>
          <w:tcPr>
            <w:tcW w:w="9828" w:type="dxa"/>
            <w:gridSpan w:val="9"/>
            <w:tcBorders>
              <w:top w:val="single" w:sz="8" w:space="0" w:color="7BA0CD"/>
              <w:left w:val="single" w:sz="8" w:space="0" w:color="7BA0CD"/>
              <w:bottom w:val="single" w:sz="8" w:space="0" w:color="7BA0CD"/>
              <w:right w:val="single" w:sz="8" w:space="0" w:color="7BA0CD"/>
            </w:tcBorders>
            <w:shd w:val="clear" w:color="auto" w:fill="6A1C32"/>
          </w:tcPr>
          <w:p w:rsidR="00B57D79" w:rsidRPr="008434FC" w:rsidRDefault="00B57D79" w:rsidP="00B90733">
            <w:pPr>
              <w:spacing w:after="0" w:line="240" w:lineRule="auto"/>
              <w:jc w:val="center"/>
              <w:rPr>
                <w:rFonts w:ascii="Arial Narrow" w:hAnsi="Arial Narrow"/>
                <w:b/>
                <w:bCs/>
                <w:color w:val="FFFFFF"/>
                <w:sz w:val="20"/>
                <w:szCs w:val="20"/>
              </w:rPr>
            </w:pPr>
            <w:r w:rsidRPr="008434FC">
              <w:rPr>
                <w:rFonts w:ascii="Arial Narrow" w:hAnsi="Arial Narrow"/>
                <w:b/>
                <w:bCs/>
                <w:color w:val="FFFFFF"/>
                <w:sz w:val="20"/>
                <w:szCs w:val="20"/>
              </w:rPr>
              <w:t>Gobierno del Estado de Baja California</w:t>
            </w:r>
          </w:p>
          <w:p w:rsidR="00B57D79" w:rsidRPr="008434FC" w:rsidRDefault="00B57D79" w:rsidP="00B90733">
            <w:pPr>
              <w:spacing w:after="0" w:line="240" w:lineRule="auto"/>
              <w:jc w:val="center"/>
              <w:rPr>
                <w:rFonts w:ascii="Arial Narrow" w:hAnsi="Arial Narrow"/>
                <w:bCs/>
                <w:color w:val="FFFFFF"/>
                <w:sz w:val="20"/>
                <w:szCs w:val="20"/>
              </w:rPr>
            </w:pPr>
            <w:r w:rsidRPr="008434FC">
              <w:rPr>
                <w:rFonts w:ascii="Arial Narrow" w:hAnsi="Arial Narrow"/>
                <w:bCs/>
                <w:color w:val="FFFFFF"/>
                <w:sz w:val="20"/>
                <w:szCs w:val="20"/>
              </w:rPr>
              <w:t>CESPM</w:t>
            </w:r>
          </w:p>
          <w:p w:rsidR="00B57D79" w:rsidRPr="008434FC" w:rsidRDefault="00B57D79" w:rsidP="00B90733">
            <w:pPr>
              <w:spacing w:after="0" w:line="240" w:lineRule="auto"/>
              <w:jc w:val="center"/>
              <w:rPr>
                <w:rFonts w:ascii="Arial Narrow" w:hAnsi="Arial Narrow"/>
                <w:b/>
                <w:bCs/>
                <w:color w:val="FFFFFF"/>
                <w:sz w:val="20"/>
                <w:szCs w:val="20"/>
              </w:rPr>
            </w:pPr>
            <w:r w:rsidRPr="008434FC">
              <w:rPr>
                <w:rFonts w:ascii="Arial Narrow" w:hAnsi="Arial Narrow"/>
                <w:bCs/>
                <w:color w:val="FFFFFF"/>
                <w:sz w:val="20"/>
                <w:szCs w:val="20"/>
              </w:rPr>
              <w:t>Formato de Servicio</w:t>
            </w:r>
          </w:p>
        </w:tc>
      </w:tr>
      <w:tr w:rsidR="00B57D79" w:rsidTr="00B57D79">
        <w:tc>
          <w:tcPr>
            <w:tcW w:w="6101" w:type="dxa"/>
            <w:gridSpan w:val="5"/>
            <w:shd w:val="clear" w:color="auto" w:fill="BFBFBF" w:themeFill="background1" w:themeFillShade="BF"/>
          </w:tcPr>
          <w:p w:rsidR="00B57D79" w:rsidRPr="008434FC" w:rsidRDefault="00B57D79" w:rsidP="00B90733">
            <w:pPr>
              <w:spacing w:after="0" w:line="240" w:lineRule="auto"/>
              <w:jc w:val="center"/>
              <w:rPr>
                <w:rFonts w:ascii="Arial Narrow" w:hAnsi="Arial Narrow"/>
                <w:b/>
                <w:bCs/>
                <w:sz w:val="20"/>
                <w:szCs w:val="20"/>
              </w:rPr>
            </w:pPr>
            <w:r w:rsidRPr="008434FC">
              <w:rPr>
                <w:rFonts w:ascii="Arial Narrow" w:hAnsi="Arial Narrow"/>
                <w:b/>
                <w:bCs/>
                <w:sz w:val="20"/>
                <w:szCs w:val="20"/>
              </w:rPr>
              <w:t>Nombre del Servicio:</w:t>
            </w:r>
          </w:p>
        </w:tc>
        <w:tc>
          <w:tcPr>
            <w:tcW w:w="592" w:type="dxa"/>
            <w:gridSpan w:val="2"/>
            <w:tcBorders>
              <w:right w:val="single" w:sz="6" w:space="0" w:color="548DD4"/>
            </w:tcBorders>
            <w:shd w:val="clear" w:color="auto" w:fill="BFBFBF" w:themeFill="background1" w:themeFillShade="BF"/>
          </w:tcPr>
          <w:p w:rsidR="00B57D79" w:rsidRPr="008434FC" w:rsidRDefault="00B57D79" w:rsidP="00B90733">
            <w:pPr>
              <w:spacing w:after="0" w:line="240" w:lineRule="auto"/>
              <w:jc w:val="center"/>
              <w:rPr>
                <w:rFonts w:ascii="Arial Narrow" w:hAnsi="Arial Narrow"/>
                <w:b/>
                <w:sz w:val="20"/>
                <w:szCs w:val="20"/>
              </w:rPr>
            </w:pPr>
          </w:p>
        </w:tc>
        <w:tc>
          <w:tcPr>
            <w:tcW w:w="3135" w:type="dxa"/>
            <w:gridSpan w:val="2"/>
            <w:tcBorders>
              <w:left w:val="single" w:sz="6" w:space="0" w:color="548DD4"/>
            </w:tcBorders>
            <w:shd w:val="clear" w:color="auto" w:fill="BFBFBF" w:themeFill="background1" w:themeFillShade="BF"/>
          </w:tcPr>
          <w:p w:rsidR="00B57D79" w:rsidRPr="008434FC" w:rsidRDefault="00B57D79" w:rsidP="00B90733">
            <w:pPr>
              <w:spacing w:after="0" w:line="240" w:lineRule="auto"/>
              <w:jc w:val="center"/>
              <w:rPr>
                <w:rFonts w:ascii="Arial Narrow" w:hAnsi="Arial Narrow"/>
                <w:b/>
                <w:sz w:val="20"/>
                <w:szCs w:val="20"/>
              </w:rPr>
            </w:pPr>
            <w:r w:rsidRPr="008434FC">
              <w:rPr>
                <w:rFonts w:ascii="Arial Narrow" w:hAnsi="Arial Narrow"/>
                <w:b/>
                <w:sz w:val="20"/>
                <w:szCs w:val="20"/>
              </w:rPr>
              <w:t>Tiempo de Respuesta:</w:t>
            </w:r>
          </w:p>
        </w:tc>
      </w:tr>
      <w:tr w:rsidR="00B57D79" w:rsidTr="00B57D79">
        <w:trPr>
          <w:trHeight w:val="727"/>
        </w:trPr>
        <w:tc>
          <w:tcPr>
            <w:tcW w:w="6101" w:type="dxa"/>
            <w:gridSpan w:val="5"/>
          </w:tcPr>
          <w:p w:rsidR="00B57D79" w:rsidRPr="008434FC" w:rsidRDefault="00B57D79" w:rsidP="00B90733">
            <w:pPr>
              <w:tabs>
                <w:tab w:val="left" w:pos="352"/>
                <w:tab w:val="center" w:pos="2942"/>
              </w:tabs>
              <w:spacing w:after="0" w:line="240" w:lineRule="auto"/>
              <w:jc w:val="center"/>
              <w:rPr>
                <w:rStyle w:val="Ttulo2Car"/>
                <w:rFonts w:ascii="Arial Narrow" w:eastAsia="Calibri" w:hAnsi="Arial Narrow"/>
                <w:szCs w:val="20"/>
              </w:rPr>
            </w:pPr>
            <w:bookmarkStart w:id="0" w:name="_Toc444782384"/>
          </w:p>
          <w:p w:rsidR="00B57D79" w:rsidRPr="008434FC" w:rsidRDefault="00B57D79" w:rsidP="00B90733">
            <w:pPr>
              <w:tabs>
                <w:tab w:val="left" w:pos="352"/>
                <w:tab w:val="center" w:pos="2942"/>
              </w:tabs>
              <w:spacing w:after="0" w:line="240" w:lineRule="auto"/>
              <w:jc w:val="center"/>
              <w:rPr>
                <w:rFonts w:ascii="Arial Narrow" w:hAnsi="Arial Narrow"/>
                <w:bCs/>
                <w:sz w:val="20"/>
                <w:szCs w:val="20"/>
              </w:rPr>
            </w:pPr>
            <w:r w:rsidRPr="008434FC">
              <w:rPr>
                <w:rStyle w:val="Ttulo2Car"/>
                <w:rFonts w:ascii="Arial Narrow" w:eastAsia="Calibri" w:hAnsi="Arial Narrow"/>
                <w:szCs w:val="20"/>
              </w:rPr>
              <w:t>Convenios de Pagos Doméstico y No Doméstico</w:t>
            </w:r>
            <w:bookmarkEnd w:id="0"/>
            <w:r w:rsidRPr="008434FC">
              <w:rPr>
                <w:rFonts w:ascii="Arial Narrow" w:hAnsi="Arial Narrow" w:cs="Arial"/>
                <w:bCs/>
                <w:sz w:val="20"/>
                <w:szCs w:val="20"/>
              </w:rPr>
              <w:t>.</w:t>
            </w:r>
          </w:p>
        </w:tc>
        <w:tc>
          <w:tcPr>
            <w:tcW w:w="592" w:type="dxa"/>
            <w:gridSpan w:val="2"/>
            <w:tcBorders>
              <w:right w:val="single" w:sz="6" w:space="0" w:color="548DD4"/>
            </w:tcBorders>
          </w:tcPr>
          <w:p w:rsidR="00B57D79" w:rsidRPr="008434FC" w:rsidRDefault="00B57D79" w:rsidP="00B90733">
            <w:pPr>
              <w:spacing w:after="0" w:line="240" w:lineRule="auto"/>
              <w:jc w:val="center"/>
              <w:rPr>
                <w:rFonts w:ascii="Arial Narrow" w:hAnsi="Arial Narrow"/>
                <w:sz w:val="20"/>
                <w:szCs w:val="20"/>
              </w:rPr>
            </w:pPr>
          </w:p>
        </w:tc>
        <w:tc>
          <w:tcPr>
            <w:tcW w:w="3135" w:type="dxa"/>
            <w:gridSpan w:val="2"/>
            <w:tcBorders>
              <w:left w:val="single" w:sz="6" w:space="0" w:color="548DD4"/>
            </w:tcBorders>
          </w:tcPr>
          <w:p w:rsidR="008434FC" w:rsidRDefault="008434FC" w:rsidP="00B90733">
            <w:pPr>
              <w:spacing w:after="0" w:line="240" w:lineRule="auto"/>
              <w:jc w:val="center"/>
              <w:rPr>
                <w:rFonts w:ascii="Arial Narrow" w:hAnsi="Arial Narrow" w:cs="Arial"/>
                <w:sz w:val="20"/>
                <w:szCs w:val="20"/>
              </w:rPr>
            </w:pPr>
          </w:p>
          <w:p w:rsidR="00B57D79" w:rsidRPr="008434FC" w:rsidRDefault="00B57D79" w:rsidP="00B90733">
            <w:pPr>
              <w:spacing w:after="0" w:line="240" w:lineRule="auto"/>
              <w:jc w:val="center"/>
              <w:rPr>
                <w:rFonts w:ascii="Arial Narrow" w:hAnsi="Arial Narrow"/>
                <w:sz w:val="20"/>
                <w:szCs w:val="20"/>
              </w:rPr>
            </w:pPr>
            <w:r w:rsidRPr="008434FC">
              <w:rPr>
                <w:rFonts w:ascii="Arial Narrow" w:hAnsi="Arial Narrow" w:cs="Arial"/>
                <w:sz w:val="20"/>
                <w:szCs w:val="20"/>
              </w:rPr>
              <w:t>De acuerdo a la afluencia de usuarios.</w:t>
            </w:r>
          </w:p>
        </w:tc>
      </w:tr>
      <w:tr w:rsidR="00B57D79" w:rsidTr="00B57D79">
        <w:tc>
          <w:tcPr>
            <w:tcW w:w="9828" w:type="dxa"/>
            <w:gridSpan w:val="9"/>
            <w:shd w:val="clear" w:color="auto" w:fill="BFBFBF" w:themeFill="background1" w:themeFillShade="BF"/>
          </w:tcPr>
          <w:p w:rsidR="00B57D79" w:rsidRPr="008434FC" w:rsidRDefault="00B57D79" w:rsidP="00B90733">
            <w:pPr>
              <w:spacing w:after="0" w:line="240" w:lineRule="auto"/>
              <w:jc w:val="center"/>
              <w:rPr>
                <w:rFonts w:ascii="Arial Narrow" w:hAnsi="Arial Narrow"/>
                <w:b/>
                <w:bCs/>
                <w:sz w:val="20"/>
                <w:szCs w:val="20"/>
              </w:rPr>
            </w:pPr>
            <w:r w:rsidRPr="008434FC">
              <w:rPr>
                <w:rFonts w:ascii="Arial Narrow" w:hAnsi="Arial Narrow"/>
                <w:b/>
                <w:bCs/>
                <w:sz w:val="20"/>
                <w:szCs w:val="20"/>
              </w:rPr>
              <w:t>Objetivo del Servicio:</w:t>
            </w:r>
          </w:p>
        </w:tc>
      </w:tr>
      <w:tr w:rsidR="00B57D79" w:rsidTr="00B57D79">
        <w:tc>
          <w:tcPr>
            <w:tcW w:w="9828" w:type="dxa"/>
            <w:gridSpan w:val="9"/>
          </w:tcPr>
          <w:p w:rsidR="00B57D79" w:rsidRPr="008434FC" w:rsidRDefault="00B57D79" w:rsidP="00B90733">
            <w:pPr>
              <w:tabs>
                <w:tab w:val="left" w:pos="2493"/>
              </w:tabs>
              <w:spacing w:after="0" w:line="240" w:lineRule="auto"/>
              <w:rPr>
                <w:rFonts w:ascii="Arial Narrow" w:hAnsi="Arial Narrow"/>
                <w:bCs/>
                <w:sz w:val="20"/>
                <w:szCs w:val="20"/>
              </w:rPr>
            </w:pPr>
            <w:r w:rsidRPr="008434FC">
              <w:rPr>
                <w:rFonts w:ascii="Arial Narrow" w:hAnsi="Arial Narrow" w:cs="Arial"/>
                <w:bCs/>
                <w:sz w:val="20"/>
                <w:szCs w:val="20"/>
              </w:rPr>
              <w:t xml:space="preserve">Convenio para realizar pagos a plazos de acuerdo a las disposiciones del Código Fiscal del Estado de Baja California. </w:t>
            </w:r>
          </w:p>
        </w:tc>
      </w:tr>
      <w:tr w:rsidR="00B57D79" w:rsidTr="00B57D79">
        <w:tc>
          <w:tcPr>
            <w:tcW w:w="4783" w:type="dxa"/>
            <w:gridSpan w:val="3"/>
            <w:tcBorders>
              <w:right w:val="single" w:sz="6" w:space="0" w:color="548DD4"/>
            </w:tcBorders>
            <w:shd w:val="clear" w:color="auto" w:fill="BFBFBF" w:themeFill="background1" w:themeFillShade="BF"/>
          </w:tcPr>
          <w:p w:rsidR="00B57D79" w:rsidRPr="008434FC" w:rsidRDefault="00B57D79" w:rsidP="00B90733">
            <w:pPr>
              <w:spacing w:after="0" w:line="240" w:lineRule="auto"/>
              <w:jc w:val="center"/>
              <w:rPr>
                <w:rFonts w:ascii="Arial Narrow" w:hAnsi="Arial Narrow"/>
                <w:b/>
                <w:bCs/>
                <w:sz w:val="20"/>
                <w:szCs w:val="20"/>
              </w:rPr>
            </w:pPr>
            <w:r w:rsidRPr="008434FC">
              <w:rPr>
                <w:rFonts w:ascii="Arial Narrow" w:hAnsi="Arial Narrow"/>
                <w:b/>
                <w:bCs/>
                <w:sz w:val="20"/>
                <w:szCs w:val="20"/>
              </w:rPr>
              <w:t>Área Responsable:</w:t>
            </w:r>
          </w:p>
        </w:tc>
        <w:tc>
          <w:tcPr>
            <w:tcW w:w="4210" w:type="dxa"/>
            <w:gridSpan w:val="5"/>
            <w:tcBorders>
              <w:left w:val="single" w:sz="6" w:space="0" w:color="548DD4"/>
            </w:tcBorders>
            <w:shd w:val="clear" w:color="auto" w:fill="BFBFBF" w:themeFill="background1" w:themeFillShade="BF"/>
          </w:tcPr>
          <w:p w:rsidR="00B57D79" w:rsidRPr="008434FC" w:rsidRDefault="00B57D79" w:rsidP="00B90733">
            <w:pPr>
              <w:spacing w:after="0" w:line="240" w:lineRule="auto"/>
              <w:jc w:val="center"/>
              <w:rPr>
                <w:rFonts w:ascii="Arial Narrow" w:hAnsi="Arial Narrow"/>
                <w:b/>
                <w:bCs/>
                <w:sz w:val="20"/>
                <w:szCs w:val="20"/>
              </w:rPr>
            </w:pPr>
            <w:r w:rsidRPr="008434FC">
              <w:rPr>
                <w:rFonts w:ascii="Arial Narrow" w:hAnsi="Arial Narrow"/>
                <w:b/>
                <w:sz w:val="20"/>
                <w:szCs w:val="20"/>
              </w:rPr>
              <w:t>Oficina que realiza el servicio:</w:t>
            </w:r>
          </w:p>
        </w:tc>
        <w:tc>
          <w:tcPr>
            <w:tcW w:w="835" w:type="dxa"/>
            <w:shd w:val="clear" w:color="auto" w:fill="BFBFBF" w:themeFill="background1" w:themeFillShade="BF"/>
          </w:tcPr>
          <w:p w:rsidR="00B57D79" w:rsidRPr="008434FC" w:rsidRDefault="00B57D79" w:rsidP="00B90733">
            <w:pPr>
              <w:spacing w:after="0" w:line="240" w:lineRule="auto"/>
              <w:rPr>
                <w:rFonts w:ascii="Arial Narrow" w:hAnsi="Arial Narrow"/>
                <w:b/>
                <w:sz w:val="20"/>
                <w:szCs w:val="20"/>
              </w:rPr>
            </w:pPr>
          </w:p>
        </w:tc>
      </w:tr>
      <w:tr w:rsidR="00B57D79" w:rsidTr="00B57D79">
        <w:trPr>
          <w:trHeight w:val="277"/>
        </w:trPr>
        <w:tc>
          <w:tcPr>
            <w:tcW w:w="4783" w:type="dxa"/>
            <w:gridSpan w:val="3"/>
            <w:tcBorders>
              <w:right w:val="single" w:sz="6" w:space="0" w:color="548DD4"/>
            </w:tcBorders>
          </w:tcPr>
          <w:p w:rsidR="00B57D79" w:rsidRPr="008434FC" w:rsidRDefault="00B57D79" w:rsidP="00B90733">
            <w:pPr>
              <w:spacing w:after="0" w:line="240" w:lineRule="auto"/>
              <w:jc w:val="center"/>
              <w:rPr>
                <w:rFonts w:ascii="Arial Narrow" w:hAnsi="Arial Narrow" w:cs="Arial"/>
                <w:bCs/>
                <w:sz w:val="20"/>
                <w:szCs w:val="20"/>
              </w:rPr>
            </w:pPr>
            <w:r w:rsidRPr="008434FC">
              <w:rPr>
                <w:rFonts w:ascii="Arial Narrow" w:hAnsi="Arial Narrow" w:cs="Arial"/>
                <w:bCs/>
                <w:sz w:val="20"/>
                <w:szCs w:val="20"/>
              </w:rPr>
              <w:t>Subdirección Comercial.</w:t>
            </w:r>
          </w:p>
        </w:tc>
        <w:tc>
          <w:tcPr>
            <w:tcW w:w="4210" w:type="dxa"/>
            <w:gridSpan w:val="5"/>
            <w:tcBorders>
              <w:left w:val="single" w:sz="6" w:space="0" w:color="548DD4"/>
            </w:tcBorders>
          </w:tcPr>
          <w:p w:rsidR="00B57D79" w:rsidRPr="008434FC" w:rsidRDefault="00B57D79" w:rsidP="00B90733">
            <w:pPr>
              <w:spacing w:after="0" w:line="240" w:lineRule="auto"/>
              <w:jc w:val="center"/>
              <w:rPr>
                <w:rFonts w:ascii="Arial Narrow" w:hAnsi="Arial Narrow"/>
                <w:bCs/>
                <w:sz w:val="20"/>
                <w:szCs w:val="20"/>
              </w:rPr>
            </w:pPr>
            <w:r w:rsidRPr="008434FC">
              <w:rPr>
                <w:rFonts w:ascii="Arial Narrow" w:hAnsi="Arial Narrow" w:cs="Arial"/>
                <w:sz w:val="20"/>
                <w:szCs w:val="20"/>
              </w:rPr>
              <w:t>Zonas Comerciales</w:t>
            </w:r>
          </w:p>
        </w:tc>
        <w:tc>
          <w:tcPr>
            <w:tcW w:w="835" w:type="dxa"/>
          </w:tcPr>
          <w:p w:rsidR="00B57D79" w:rsidRPr="008434FC" w:rsidRDefault="00B57D79" w:rsidP="00B90733">
            <w:pPr>
              <w:spacing w:after="0" w:line="240" w:lineRule="auto"/>
              <w:rPr>
                <w:rFonts w:ascii="Arial Narrow" w:hAnsi="Arial Narrow"/>
                <w:sz w:val="20"/>
                <w:szCs w:val="20"/>
              </w:rPr>
            </w:pPr>
          </w:p>
        </w:tc>
      </w:tr>
      <w:tr w:rsidR="00B57D79" w:rsidTr="00B57D79">
        <w:tc>
          <w:tcPr>
            <w:tcW w:w="2872" w:type="dxa"/>
            <w:tcBorders>
              <w:bottom w:val="single" w:sz="8" w:space="0" w:color="7BA0CD"/>
              <w:right w:val="single" w:sz="6" w:space="0" w:color="548DD4"/>
            </w:tcBorders>
            <w:shd w:val="clear" w:color="auto" w:fill="BFBFBF" w:themeFill="background1" w:themeFillShade="BF"/>
          </w:tcPr>
          <w:p w:rsidR="00B57D79" w:rsidRPr="008434FC" w:rsidRDefault="00B57D79" w:rsidP="00B90733">
            <w:pPr>
              <w:spacing w:after="0" w:line="240" w:lineRule="auto"/>
              <w:jc w:val="center"/>
              <w:rPr>
                <w:rFonts w:ascii="Arial Narrow" w:hAnsi="Arial Narrow"/>
                <w:b/>
                <w:bCs/>
                <w:sz w:val="20"/>
                <w:szCs w:val="20"/>
              </w:rPr>
            </w:pPr>
            <w:r w:rsidRPr="008434FC">
              <w:rPr>
                <w:rFonts w:ascii="Arial Narrow" w:hAnsi="Arial Narrow"/>
                <w:b/>
                <w:bCs/>
                <w:sz w:val="20"/>
                <w:szCs w:val="20"/>
              </w:rPr>
              <w:t>Costo:</w:t>
            </w:r>
          </w:p>
        </w:tc>
        <w:tc>
          <w:tcPr>
            <w:tcW w:w="255" w:type="dxa"/>
            <w:tcBorders>
              <w:left w:val="single" w:sz="6" w:space="0" w:color="548DD4"/>
            </w:tcBorders>
            <w:shd w:val="clear" w:color="auto" w:fill="BFBFBF" w:themeFill="background1" w:themeFillShade="BF"/>
          </w:tcPr>
          <w:p w:rsidR="00B57D79" w:rsidRPr="008434FC" w:rsidRDefault="00B57D79" w:rsidP="00B90733">
            <w:pPr>
              <w:spacing w:after="0" w:line="240" w:lineRule="auto"/>
              <w:jc w:val="center"/>
              <w:rPr>
                <w:rFonts w:ascii="Arial Narrow" w:hAnsi="Arial Narrow"/>
                <w:b/>
                <w:bCs/>
                <w:sz w:val="20"/>
                <w:szCs w:val="20"/>
              </w:rPr>
            </w:pPr>
          </w:p>
        </w:tc>
        <w:tc>
          <w:tcPr>
            <w:tcW w:w="3043" w:type="dxa"/>
            <w:gridSpan w:val="4"/>
            <w:shd w:val="clear" w:color="auto" w:fill="BFBFBF" w:themeFill="background1" w:themeFillShade="BF"/>
          </w:tcPr>
          <w:p w:rsidR="00B57D79" w:rsidRPr="008434FC" w:rsidRDefault="00B57D79" w:rsidP="00B90733">
            <w:pPr>
              <w:spacing w:after="0" w:line="240" w:lineRule="auto"/>
              <w:jc w:val="center"/>
              <w:rPr>
                <w:rFonts w:ascii="Arial Narrow" w:hAnsi="Arial Narrow"/>
                <w:b/>
                <w:sz w:val="20"/>
                <w:szCs w:val="20"/>
              </w:rPr>
            </w:pPr>
            <w:r w:rsidRPr="008434FC">
              <w:rPr>
                <w:rFonts w:ascii="Arial Narrow" w:hAnsi="Arial Narrow"/>
                <w:b/>
                <w:sz w:val="20"/>
                <w:szCs w:val="20"/>
              </w:rPr>
              <w:t>Comprobante a obtener:</w:t>
            </w:r>
          </w:p>
        </w:tc>
        <w:tc>
          <w:tcPr>
            <w:tcW w:w="523" w:type="dxa"/>
            <w:tcBorders>
              <w:right w:val="single" w:sz="6" w:space="0" w:color="548DD4"/>
            </w:tcBorders>
            <w:shd w:val="clear" w:color="auto" w:fill="BFBFBF" w:themeFill="background1" w:themeFillShade="BF"/>
          </w:tcPr>
          <w:p w:rsidR="00B57D79" w:rsidRPr="008434FC" w:rsidRDefault="00B57D79" w:rsidP="00B90733">
            <w:pPr>
              <w:spacing w:after="0" w:line="240" w:lineRule="auto"/>
              <w:rPr>
                <w:rFonts w:ascii="Arial Narrow" w:hAnsi="Arial Narrow"/>
                <w:b/>
                <w:sz w:val="20"/>
                <w:szCs w:val="20"/>
              </w:rPr>
            </w:pPr>
          </w:p>
        </w:tc>
        <w:tc>
          <w:tcPr>
            <w:tcW w:w="3135" w:type="dxa"/>
            <w:gridSpan w:val="2"/>
            <w:tcBorders>
              <w:left w:val="single" w:sz="6" w:space="0" w:color="548DD4"/>
            </w:tcBorders>
            <w:shd w:val="clear" w:color="auto" w:fill="BFBFBF" w:themeFill="background1" w:themeFillShade="BF"/>
          </w:tcPr>
          <w:p w:rsidR="00B57D79" w:rsidRPr="008434FC" w:rsidRDefault="00B57D79" w:rsidP="00B90733">
            <w:pPr>
              <w:spacing w:after="0" w:line="240" w:lineRule="auto"/>
              <w:jc w:val="center"/>
              <w:rPr>
                <w:rFonts w:ascii="Arial Narrow" w:hAnsi="Arial Narrow"/>
                <w:b/>
                <w:sz w:val="20"/>
                <w:szCs w:val="20"/>
              </w:rPr>
            </w:pPr>
            <w:r w:rsidRPr="008434FC">
              <w:rPr>
                <w:rFonts w:ascii="Arial Narrow" w:hAnsi="Arial Narrow"/>
                <w:b/>
                <w:sz w:val="20"/>
                <w:szCs w:val="20"/>
              </w:rPr>
              <w:t>Vigencia:</w:t>
            </w:r>
          </w:p>
        </w:tc>
      </w:tr>
      <w:tr w:rsidR="00B57D79" w:rsidTr="00B57D79">
        <w:tc>
          <w:tcPr>
            <w:tcW w:w="2872" w:type="dxa"/>
            <w:tcBorders>
              <w:right w:val="single" w:sz="6" w:space="0" w:color="548DD4"/>
            </w:tcBorders>
          </w:tcPr>
          <w:p w:rsidR="00B57D79" w:rsidRPr="008434FC" w:rsidRDefault="00B57D79" w:rsidP="00B90733">
            <w:pPr>
              <w:spacing w:after="0" w:line="240" w:lineRule="auto"/>
              <w:rPr>
                <w:rFonts w:ascii="Arial Narrow" w:hAnsi="Arial Narrow" w:cs="Arial"/>
                <w:bCs/>
                <w:sz w:val="20"/>
                <w:szCs w:val="20"/>
              </w:rPr>
            </w:pPr>
            <w:r w:rsidRPr="008434FC">
              <w:rPr>
                <w:rFonts w:ascii="Arial Narrow" w:hAnsi="Arial Narrow" w:cs="Arial"/>
                <w:bCs/>
                <w:sz w:val="20"/>
                <w:szCs w:val="20"/>
              </w:rPr>
              <w:t>Domestico: Anticipo del 30% del convenio.</w:t>
            </w:r>
          </w:p>
          <w:p w:rsidR="00B57D79" w:rsidRPr="008434FC" w:rsidRDefault="00B57D79" w:rsidP="00B90733">
            <w:pPr>
              <w:spacing w:after="0" w:line="240" w:lineRule="auto"/>
              <w:rPr>
                <w:rFonts w:ascii="Arial Narrow" w:hAnsi="Arial Narrow" w:cs="Arial"/>
                <w:bCs/>
                <w:sz w:val="20"/>
                <w:szCs w:val="20"/>
              </w:rPr>
            </w:pPr>
            <w:r w:rsidRPr="008434FC">
              <w:rPr>
                <w:rFonts w:ascii="Arial Narrow" w:hAnsi="Arial Narrow" w:cs="Arial"/>
                <w:bCs/>
                <w:sz w:val="20"/>
                <w:szCs w:val="20"/>
              </w:rPr>
              <w:t>No Domestico: Anticipo del 50% del convenio.</w:t>
            </w:r>
          </w:p>
          <w:p w:rsidR="00B57D79" w:rsidRPr="008434FC" w:rsidRDefault="00B57D79" w:rsidP="00B90733">
            <w:pPr>
              <w:spacing w:after="0" w:line="240" w:lineRule="auto"/>
              <w:rPr>
                <w:rFonts w:ascii="Arial Narrow" w:hAnsi="Arial Narrow" w:cs="Arial"/>
                <w:b/>
                <w:bCs/>
                <w:sz w:val="20"/>
                <w:szCs w:val="20"/>
              </w:rPr>
            </w:pPr>
          </w:p>
          <w:p w:rsidR="00B57D79" w:rsidRPr="008434FC" w:rsidRDefault="00B57D79" w:rsidP="00B90733">
            <w:pPr>
              <w:spacing w:after="0" w:line="240" w:lineRule="auto"/>
              <w:rPr>
                <w:rFonts w:ascii="Arial Narrow" w:hAnsi="Arial Narrow" w:cs="Arial"/>
                <w:bCs/>
                <w:sz w:val="20"/>
                <w:szCs w:val="20"/>
              </w:rPr>
            </w:pPr>
          </w:p>
        </w:tc>
        <w:tc>
          <w:tcPr>
            <w:tcW w:w="255" w:type="dxa"/>
            <w:tcBorders>
              <w:left w:val="single" w:sz="6" w:space="0" w:color="548DD4"/>
            </w:tcBorders>
          </w:tcPr>
          <w:p w:rsidR="00B57D79" w:rsidRPr="008434FC" w:rsidRDefault="00B57D79" w:rsidP="00B90733">
            <w:pPr>
              <w:spacing w:after="0" w:line="240" w:lineRule="auto"/>
              <w:jc w:val="center"/>
              <w:rPr>
                <w:rFonts w:ascii="Arial Narrow" w:hAnsi="Arial Narrow"/>
                <w:bCs/>
                <w:sz w:val="20"/>
                <w:szCs w:val="20"/>
              </w:rPr>
            </w:pPr>
          </w:p>
        </w:tc>
        <w:tc>
          <w:tcPr>
            <w:tcW w:w="3566" w:type="dxa"/>
            <w:gridSpan w:val="5"/>
            <w:tcBorders>
              <w:right w:val="single" w:sz="6" w:space="0" w:color="548DD4"/>
            </w:tcBorders>
          </w:tcPr>
          <w:p w:rsidR="00B57D79" w:rsidRPr="008434FC" w:rsidRDefault="00B57D79" w:rsidP="00B90733">
            <w:pPr>
              <w:spacing w:after="0" w:line="240" w:lineRule="auto"/>
              <w:jc w:val="center"/>
              <w:rPr>
                <w:rFonts w:ascii="Arial Narrow" w:hAnsi="Arial Narrow" w:cs="Arial"/>
                <w:sz w:val="20"/>
                <w:szCs w:val="20"/>
              </w:rPr>
            </w:pPr>
            <w:r w:rsidRPr="008434FC">
              <w:rPr>
                <w:rFonts w:ascii="Arial Narrow" w:hAnsi="Arial Narrow" w:cs="Arial"/>
                <w:sz w:val="20"/>
                <w:szCs w:val="20"/>
              </w:rPr>
              <w:t>Convenio para pago en abonos.</w:t>
            </w:r>
          </w:p>
          <w:p w:rsidR="00B57D79" w:rsidRPr="008434FC" w:rsidRDefault="00B57D79" w:rsidP="00B90733">
            <w:pPr>
              <w:spacing w:after="0" w:line="240" w:lineRule="auto"/>
              <w:jc w:val="center"/>
              <w:rPr>
                <w:rFonts w:ascii="Arial Narrow" w:hAnsi="Arial Narrow"/>
                <w:sz w:val="20"/>
                <w:szCs w:val="20"/>
              </w:rPr>
            </w:pPr>
            <w:r w:rsidRPr="008434FC">
              <w:rPr>
                <w:rFonts w:ascii="Arial Narrow" w:hAnsi="Arial Narrow" w:cs="Arial"/>
                <w:sz w:val="20"/>
                <w:szCs w:val="20"/>
              </w:rPr>
              <w:t>Recibo del anticipo.</w:t>
            </w:r>
          </w:p>
        </w:tc>
        <w:tc>
          <w:tcPr>
            <w:tcW w:w="3135" w:type="dxa"/>
            <w:gridSpan w:val="2"/>
            <w:tcBorders>
              <w:left w:val="single" w:sz="6" w:space="0" w:color="548DD4"/>
            </w:tcBorders>
          </w:tcPr>
          <w:p w:rsidR="00B57D79" w:rsidRPr="008434FC" w:rsidRDefault="00B57D79" w:rsidP="00B90733">
            <w:pPr>
              <w:spacing w:after="0" w:line="240" w:lineRule="auto"/>
              <w:jc w:val="center"/>
              <w:rPr>
                <w:rFonts w:ascii="Arial Narrow" w:hAnsi="Arial Narrow"/>
                <w:sz w:val="20"/>
                <w:szCs w:val="20"/>
              </w:rPr>
            </w:pPr>
            <w:r w:rsidRPr="008434FC">
              <w:rPr>
                <w:rFonts w:ascii="Arial Narrow" w:hAnsi="Arial Narrow" w:cs="Arial"/>
                <w:sz w:val="20"/>
                <w:szCs w:val="20"/>
              </w:rPr>
              <w:t>Vigencia del convenio.</w:t>
            </w:r>
          </w:p>
        </w:tc>
        <w:bookmarkStart w:id="1" w:name="_GoBack"/>
        <w:bookmarkEnd w:id="1"/>
      </w:tr>
      <w:tr w:rsidR="00B57D79" w:rsidTr="00B57D79">
        <w:tc>
          <w:tcPr>
            <w:tcW w:w="5906" w:type="dxa"/>
            <w:gridSpan w:val="4"/>
            <w:tcBorders>
              <w:right w:val="single" w:sz="6" w:space="0" w:color="548DD4"/>
            </w:tcBorders>
            <w:shd w:val="clear" w:color="auto" w:fill="BFBFBF" w:themeFill="background1" w:themeFillShade="BF"/>
          </w:tcPr>
          <w:p w:rsidR="00B57D79" w:rsidRPr="008434FC" w:rsidRDefault="00B57D79" w:rsidP="00B90733">
            <w:pPr>
              <w:spacing w:after="0" w:line="240" w:lineRule="auto"/>
              <w:jc w:val="center"/>
              <w:rPr>
                <w:rFonts w:ascii="Arial Narrow" w:hAnsi="Arial Narrow"/>
                <w:b/>
                <w:bCs/>
                <w:sz w:val="20"/>
                <w:szCs w:val="20"/>
              </w:rPr>
            </w:pPr>
            <w:r w:rsidRPr="008434FC">
              <w:rPr>
                <w:rFonts w:ascii="Arial Narrow" w:hAnsi="Arial Narrow"/>
                <w:b/>
                <w:bCs/>
                <w:sz w:val="20"/>
                <w:szCs w:val="20"/>
              </w:rPr>
              <w:t>Ubicación del área de atención, teléfonos y Portal de Internet:</w:t>
            </w:r>
          </w:p>
        </w:tc>
        <w:tc>
          <w:tcPr>
            <w:tcW w:w="3922" w:type="dxa"/>
            <w:gridSpan w:val="5"/>
            <w:tcBorders>
              <w:left w:val="single" w:sz="6" w:space="0" w:color="548DD4"/>
            </w:tcBorders>
            <w:shd w:val="clear" w:color="auto" w:fill="BFBFBF" w:themeFill="background1" w:themeFillShade="BF"/>
          </w:tcPr>
          <w:p w:rsidR="00B57D79" w:rsidRPr="008434FC" w:rsidRDefault="00B57D79" w:rsidP="00B90733">
            <w:pPr>
              <w:spacing w:after="0" w:line="240" w:lineRule="auto"/>
              <w:jc w:val="center"/>
              <w:rPr>
                <w:rFonts w:ascii="Arial Narrow" w:hAnsi="Arial Narrow"/>
                <w:b/>
                <w:sz w:val="20"/>
                <w:szCs w:val="20"/>
              </w:rPr>
            </w:pPr>
            <w:r w:rsidRPr="008434FC">
              <w:rPr>
                <w:rFonts w:ascii="Arial Narrow" w:hAnsi="Arial Narrow"/>
                <w:b/>
                <w:sz w:val="20"/>
                <w:szCs w:val="20"/>
              </w:rPr>
              <w:t>Horarios:</w:t>
            </w:r>
          </w:p>
        </w:tc>
      </w:tr>
      <w:tr w:rsidR="00B57D79" w:rsidTr="00B57D79">
        <w:tc>
          <w:tcPr>
            <w:tcW w:w="5906" w:type="dxa"/>
            <w:gridSpan w:val="4"/>
            <w:tcBorders>
              <w:right w:val="single" w:sz="6" w:space="0" w:color="548DD4"/>
            </w:tcBorders>
          </w:tcPr>
          <w:p w:rsidR="00B57D79" w:rsidRPr="008434FC" w:rsidRDefault="00B57D79" w:rsidP="00B90733">
            <w:pPr>
              <w:spacing w:after="0" w:line="240" w:lineRule="auto"/>
              <w:rPr>
                <w:rFonts w:ascii="Arial Narrow" w:hAnsi="Arial Narrow" w:cs="Arial"/>
                <w:sz w:val="20"/>
                <w:szCs w:val="20"/>
              </w:rPr>
            </w:pPr>
            <w:r w:rsidRPr="008434FC">
              <w:rPr>
                <w:rFonts w:ascii="Arial Narrow" w:hAnsi="Arial Narrow"/>
                <w:sz w:val="20"/>
                <w:szCs w:val="20"/>
              </w:rPr>
              <w:t xml:space="preserve">Ubicación del área de atención: </w:t>
            </w:r>
            <w:r w:rsidRPr="008434FC">
              <w:rPr>
                <w:rFonts w:ascii="Arial Narrow" w:hAnsi="Arial Narrow" w:cs="Arial"/>
                <w:sz w:val="20"/>
                <w:szCs w:val="20"/>
              </w:rPr>
              <w:t>(Ver anexo 1)</w:t>
            </w:r>
          </w:p>
          <w:p w:rsidR="00B57D79" w:rsidRPr="008434FC" w:rsidRDefault="00B57D79" w:rsidP="00B90733">
            <w:pPr>
              <w:spacing w:after="0" w:line="240" w:lineRule="auto"/>
              <w:rPr>
                <w:rFonts w:ascii="Arial Narrow" w:hAnsi="Arial Narrow" w:cs="Arial"/>
                <w:bCs/>
                <w:sz w:val="20"/>
                <w:szCs w:val="20"/>
              </w:rPr>
            </w:pPr>
          </w:p>
          <w:p w:rsidR="00B57D79" w:rsidRPr="008434FC" w:rsidRDefault="00B57D79" w:rsidP="00B90733">
            <w:pPr>
              <w:spacing w:after="0" w:line="240" w:lineRule="auto"/>
              <w:rPr>
                <w:rFonts w:ascii="Arial Narrow" w:hAnsi="Arial Narrow" w:cs="Arial"/>
                <w:bCs/>
                <w:sz w:val="20"/>
                <w:szCs w:val="20"/>
              </w:rPr>
            </w:pPr>
            <w:r w:rsidRPr="008434FC">
              <w:rPr>
                <w:rFonts w:ascii="Arial Narrow" w:hAnsi="Arial Narrow" w:cs="Arial"/>
                <w:bCs/>
                <w:sz w:val="20"/>
                <w:szCs w:val="20"/>
              </w:rPr>
              <w:t>Teléfono conmutador: (686) 564-19-00</w:t>
            </w:r>
          </w:p>
          <w:p w:rsidR="00B57D79" w:rsidRPr="008434FC" w:rsidRDefault="00B57D79" w:rsidP="00B90733">
            <w:pPr>
              <w:spacing w:after="0" w:line="240" w:lineRule="auto"/>
              <w:rPr>
                <w:rFonts w:ascii="Arial Narrow" w:hAnsi="Arial Narrow" w:cs="Arial"/>
                <w:bCs/>
                <w:sz w:val="20"/>
                <w:szCs w:val="20"/>
              </w:rPr>
            </w:pPr>
          </w:p>
          <w:p w:rsidR="00B57D79" w:rsidRPr="008434FC" w:rsidRDefault="00B57D79" w:rsidP="00B90733">
            <w:pPr>
              <w:spacing w:after="0" w:line="240" w:lineRule="auto"/>
              <w:rPr>
                <w:rFonts w:ascii="Arial Narrow" w:hAnsi="Arial Narrow"/>
                <w:bCs/>
                <w:sz w:val="20"/>
                <w:szCs w:val="20"/>
              </w:rPr>
            </w:pPr>
            <w:r w:rsidRPr="008434FC">
              <w:rPr>
                <w:rFonts w:ascii="Arial Narrow" w:hAnsi="Arial Narrow"/>
                <w:bCs/>
                <w:sz w:val="20"/>
                <w:szCs w:val="20"/>
              </w:rPr>
              <w:t>Portal de Internet: www.cespm.gob.mx</w:t>
            </w:r>
          </w:p>
        </w:tc>
        <w:tc>
          <w:tcPr>
            <w:tcW w:w="3922" w:type="dxa"/>
            <w:gridSpan w:val="5"/>
            <w:tcBorders>
              <w:left w:val="single" w:sz="6" w:space="0" w:color="548DD4"/>
            </w:tcBorders>
          </w:tcPr>
          <w:p w:rsidR="00B57D79" w:rsidRPr="008434FC" w:rsidRDefault="00B57D79" w:rsidP="00B90733">
            <w:pPr>
              <w:spacing w:after="0" w:line="240" w:lineRule="auto"/>
              <w:rPr>
                <w:rFonts w:ascii="Arial Narrow" w:hAnsi="Arial Narrow" w:cs="Arial"/>
                <w:sz w:val="20"/>
                <w:szCs w:val="20"/>
              </w:rPr>
            </w:pPr>
            <w:r w:rsidRPr="008434FC">
              <w:rPr>
                <w:rFonts w:ascii="Arial Narrow" w:hAnsi="Arial Narrow" w:cs="Arial"/>
                <w:sz w:val="20"/>
                <w:szCs w:val="20"/>
              </w:rPr>
              <w:t>Ciudad de Mexicali:</w:t>
            </w:r>
          </w:p>
          <w:p w:rsidR="00B57D79" w:rsidRPr="008434FC" w:rsidRDefault="008434FC" w:rsidP="00B90733">
            <w:pPr>
              <w:spacing w:after="0" w:line="240" w:lineRule="auto"/>
              <w:rPr>
                <w:rFonts w:ascii="Arial Narrow" w:hAnsi="Arial Narrow" w:cs="Arial"/>
                <w:sz w:val="20"/>
                <w:szCs w:val="20"/>
              </w:rPr>
            </w:pPr>
            <w:r>
              <w:rPr>
                <w:rFonts w:ascii="Arial Narrow" w:hAnsi="Arial Narrow" w:cs="Arial"/>
                <w:sz w:val="20"/>
                <w:szCs w:val="20"/>
              </w:rPr>
              <w:t>Lunes a Viernes 8:00 a.m. a 5</w:t>
            </w:r>
            <w:r w:rsidR="00B57D79" w:rsidRPr="008434FC">
              <w:rPr>
                <w:rFonts w:ascii="Arial Narrow" w:hAnsi="Arial Narrow" w:cs="Arial"/>
                <w:sz w:val="20"/>
                <w:szCs w:val="20"/>
              </w:rPr>
              <w:t>:00 p.m.</w:t>
            </w:r>
          </w:p>
          <w:p w:rsidR="00B57D79" w:rsidRPr="008434FC" w:rsidRDefault="00B57D79" w:rsidP="00B90733">
            <w:pPr>
              <w:spacing w:after="0" w:line="240" w:lineRule="auto"/>
              <w:rPr>
                <w:rFonts w:ascii="Arial Narrow" w:hAnsi="Arial Narrow" w:cs="Arial"/>
                <w:sz w:val="20"/>
                <w:szCs w:val="20"/>
              </w:rPr>
            </w:pPr>
            <w:r w:rsidRPr="008434FC">
              <w:rPr>
                <w:rFonts w:ascii="Arial Narrow" w:hAnsi="Arial Narrow" w:cs="Arial"/>
                <w:sz w:val="20"/>
                <w:szCs w:val="20"/>
              </w:rPr>
              <w:t>Sábados 9:00 a.m. a 12:00 p.m.</w:t>
            </w:r>
          </w:p>
          <w:p w:rsidR="00B57D79" w:rsidRPr="008434FC" w:rsidRDefault="00B57D79" w:rsidP="00B90733">
            <w:pPr>
              <w:spacing w:after="0" w:line="240" w:lineRule="auto"/>
              <w:rPr>
                <w:rFonts w:ascii="Arial Narrow" w:hAnsi="Arial Narrow" w:cs="Arial"/>
                <w:sz w:val="20"/>
                <w:szCs w:val="20"/>
              </w:rPr>
            </w:pPr>
            <w:r w:rsidRPr="008434FC">
              <w:rPr>
                <w:rFonts w:ascii="Arial Narrow" w:hAnsi="Arial Narrow" w:cs="Arial"/>
                <w:sz w:val="20"/>
                <w:szCs w:val="20"/>
              </w:rPr>
              <w:t>Valle de Mexicali y San Felipe:</w:t>
            </w:r>
          </w:p>
          <w:p w:rsidR="00B57D79" w:rsidRPr="008434FC" w:rsidRDefault="00B57D79" w:rsidP="00B90733">
            <w:pPr>
              <w:spacing w:after="0" w:line="240" w:lineRule="auto"/>
              <w:rPr>
                <w:rFonts w:ascii="Arial Narrow" w:hAnsi="Arial Narrow" w:cs="Arial"/>
                <w:b/>
                <w:sz w:val="20"/>
                <w:szCs w:val="20"/>
                <w:lang w:val="en-US"/>
              </w:rPr>
            </w:pPr>
            <w:r w:rsidRPr="008434FC">
              <w:rPr>
                <w:rFonts w:ascii="Arial Narrow" w:hAnsi="Arial Narrow" w:cs="Arial"/>
                <w:sz w:val="20"/>
                <w:szCs w:val="20"/>
                <w:lang w:val="en-US"/>
              </w:rPr>
              <w:t>Lunes a Viernes 8:00 a.m. a 3:00 p.m.</w:t>
            </w:r>
          </w:p>
          <w:p w:rsidR="00B57D79" w:rsidRPr="008434FC" w:rsidRDefault="00B57D79" w:rsidP="00B90733">
            <w:pPr>
              <w:spacing w:after="0" w:line="240" w:lineRule="auto"/>
              <w:rPr>
                <w:rFonts w:ascii="Arial Narrow" w:hAnsi="Arial Narrow"/>
                <w:b/>
                <w:sz w:val="20"/>
                <w:szCs w:val="20"/>
              </w:rPr>
            </w:pPr>
            <w:r w:rsidRPr="008434FC">
              <w:rPr>
                <w:rFonts w:ascii="Arial Narrow" w:hAnsi="Arial Narrow" w:cs="Arial"/>
                <w:sz w:val="20"/>
                <w:szCs w:val="20"/>
              </w:rPr>
              <w:t>Sábados 9:00 a.m. a 12:00 p.m.</w:t>
            </w:r>
          </w:p>
        </w:tc>
      </w:tr>
      <w:tr w:rsidR="00B57D79" w:rsidTr="00B57D79">
        <w:tc>
          <w:tcPr>
            <w:tcW w:w="9828" w:type="dxa"/>
            <w:gridSpan w:val="9"/>
            <w:shd w:val="clear" w:color="auto" w:fill="BFBFBF" w:themeFill="background1" w:themeFillShade="BF"/>
          </w:tcPr>
          <w:p w:rsidR="00B57D79" w:rsidRPr="008434FC" w:rsidRDefault="00B57D79" w:rsidP="00B90733">
            <w:pPr>
              <w:spacing w:after="0" w:line="240" w:lineRule="auto"/>
              <w:jc w:val="center"/>
              <w:rPr>
                <w:rFonts w:ascii="Arial Narrow" w:hAnsi="Arial Narrow"/>
                <w:b/>
                <w:bCs/>
                <w:sz w:val="20"/>
                <w:szCs w:val="20"/>
              </w:rPr>
            </w:pPr>
            <w:r w:rsidRPr="008434FC">
              <w:rPr>
                <w:rFonts w:ascii="Arial Narrow" w:hAnsi="Arial Narrow"/>
                <w:b/>
                <w:bCs/>
                <w:sz w:val="20"/>
                <w:szCs w:val="20"/>
              </w:rPr>
              <w:t>Requisitos:</w:t>
            </w:r>
          </w:p>
        </w:tc>
      </w:tr>
      <w:tr w:rsidR="00B57D79" w:rsidTr="00B57D79">
        <w:tc>
          <w:tcPr>
            <w:tcW w:w="9828" w:type="dxa"/>
            <w:gridSpan w:val="9"/>
          </w:tcPr>
          <w:p w:rsidR="00B57D79" w:rsidRPr="008434FC" w:rsidRDefault="00B57D79" w:rsidP="00B90733">
            <w:pPr>
              <w:pStyle w:val="ListParagraph1"/>
              <w:jc w:val="both"/>
              <w:rPr>
                <w:rFonts w:ascii="Arial Narrow" w:hAnsi="Arial Narrow"/>
                <w:bCs/>
                <w:sz w:val="20"/>
                <w:szCs w:val="20"/>
              </w:rPr>
            </w:pPr>
            <w:r w:rsidRPr="008434FC">
              <w:rPr>
                <w:rFonts w:ascii="Arial Narrow" w:hAnsi="Arial Narrow"/>
                <w:bCs/>
                <w:sz w:val="20"/>
                <w:szCs w:val="20"/>
              </w:rPr>
              <w:t>Presentar una Identificación Oficial: INE, Licencia de Conducir, Matricula Consular, Cédula Profesional o Pasaporte Mexicano (vigentes).</w:t>
            </w:r>
          </w:p>
          <w:p w:rsidR="00B57D79" w:rsidRPr="008434FC" w:rsidRDefault="00B57D79" w:rsidP="00B57D79">
            <w:pPr>
              <w:pStyle w:val="ListParagraph1"/>
              <w:numPr>
                <w:ilvl w:val="0"/>
                <w:numId w:val="16"/>
              </w:numPr>
              <w:jc w:val="both"/>
              <w:rPr>
                <w:rFonts w:ascii="Arial Narrow" w:hAnsi="Arial Narrow"/>
                <w:bCs/>
                <w:sz w:val="20"/>
                <w:szCs w:val="20"/>
              </w:rPr>
            </w:pPr>
            <w:r w:rsidRPr="008434FC">
              <w:rPr>
                <w:rFonts w:ascii="Arial Narrow" w:hAnsi="Arial Narrow"/>
                <w:bCs/>
                <w:sz w:val="20"/>
                <w:szCs w:val="20"/>
              </w:rPr>
              <w:t>Recibo de agua o cuenta, clave catastral, notificación de adeudo o presupuesto aprobado por el Organismo.</w:t>
            </w:r>
          </w:p>
          <w:p w:rsidR="00B57D79" w:rsidRPr="008434FC" w:rsidRDefault="00B57D79" w:rsidP="00B57D79">
            <w:pPr>
              <w:pStyle w:val="ListParagraph1"/>
              <w:numPr>
                <w:ilvl w:val="0"/>
                <w:numId w:val="16"/>
              </w:numPr>
              <w:jc w:val="both"/>
              <w:rPr>
                <w:rFonts w:ascii="Arial Narrow" w:hAnsi="Arial Narrow"/>
                <w:bCs/>
                <w:sz w:val="20"/>
                <w:szCs w:val="20"/>
              </w:rPr>
            </w:pPr>
            <w:r w:rsidRPr="008434FC">
              <w:rPr>
                <w:rFonts w:ascii="Arial Narrow" w:hAnsi="Arial Narrow"/>
                <w:bCs/>
                <w:sz w:val="20"/>
                <w:szCs w:val="20"/>
              </w:rPr>
              <w:t>Realizar pago inicial.</w:t>
            </w:r>
          </w:p>
          <w:p w:rsidR="00B57D79" w:rsidRPr="008434FC" w:rsidRDefault="00B57D79" w:rsidP="00B57D79">
            <w:pPr>
              <w:pStyle w:val="ListParagraph1"/>
              <w:numPr>
                <w:ilvl w:val="0"/>
                <w:numId w:val="16"/>
              </w:numPr>
              <w:jc w:val="both"/>
              <w:rPr>
                <w:rFonts w:ascii="Arial Narrow" w:hAnsi="Arial Narrow"/>
                <w:bCs/>
                <w:sz w:val="20"/>
                <w:szCs w:val="20"/>
              </w:rPr>
            </w:pPr>
            <w:r w:rsidRPr="008434FC">
              <w:rPr>
                <w:rFonts w:ascii="Arial Narrow" w:hAnsi="Arial Narrow"/>
                <w:bCs/>
                <w:sz w:val="20"/>
                <w:szCs w:val="20"/>
              </w:rPr>
              <w:t>Cubrir el total del costo del servicio o pagar mínimo el 30% en servicio doméstico y 50% en servicio no doméstico, para acceder a convenir el resto.</w:t>
            </w:r>
          </w:p>
        </w:tc>
      </w:tr>
      <w:tr w:rsidR="00B57D79" w:rsidTr="00B57D79">
        <w:tc>
          <w:tcPr>
            <w:tcW w:w="5906" w:type="dxa"/>
            <w:gridSpan w:val="4"/>
            <w:tcBorders>
              <w:right w:val="single" w:sz="6" w:space="0" w:color="548DD4"/>
            </w:tcBorders>
            <w:shd w:val="clear" w:color="auto" w:fill="BFBFBF" w:themeFill="background1" w:themeFillShade="BF"/>
          </w:tcPr>
          <w:p w:rsidR="00B57D79" w:rsidRPr="008434FC" w:rsidRDefault="00B57D79" w:rsidP="00B90733">
            <w:pPr>
              <w:spacing w:after="0" w:line="240" w:lineRule="auto"/>
              <w:jc w:val="center"/>
              <w:rPr>
                <w:rFonts w:ascii="Arial Narrow" w:hAnsi="Arial Narrow"/>
                <w:b/>
                <w:bCs/>
                <w:sz w:val="20"/>
                <w:szCs w:val="20"/>
              </w:rPr>
            </w:pPr>
            <w:r w:rsidRPr="008434FC">
              <w:rPr>
                <w:rFonts w:ascii="Arial Narrow" w:hAnsi="Arial Narrow"/>
                <w:b/>
                <w:bCs/>
                <w:sz w:val="20"/>
                <w:szCs w:val="20"/>
              </w:rPr>
              <w:t>Fundamento Jurídico:</w:t>
            </w:r>
          </w:p>
        </w:tc>
        <w:tc>
          <w:tcPr>
            <w:tcW w:w="3087" w:type="dxa"/>
            <w:gridSpan w:val="4"/>
            <w:tcBorders>
              <w:left w:val="single" w:sz="6" w:space="0" w:color="548DD4"/>
            </w:tcBorders>
            <w:shd w:val="clear" w:color="auto" w:fill="BFBFBF" w:themeFill="background1" w:themeFillShade="BF"/>
          </w:tcPr>
          <w:p w:rsidR="00B57D79" w:rsidRPr="008434FC" w:rsidRDefault="00B57D79" w:rsidP="00B90733">
            <w:pPr>
              <w:spacing w:after="0" w:line="240" w:lineRule="auto"/>
              <w:jc w:val="center"/>
              <w:rPr>
                <w:rFonts w:ascii="Arial Narrow" w:hAnsi="Arial Narrow"/>
                <w:b/>
                <w:bCs/>
                <w:sz w:val="20"/>
                <w:szCs w:val="20"/>
              </w:rPr>
            </w:pPr>
            <w:r w:rsidRPr="008434FC">
              <w:rPr>
                <w:rFonts w:ascii="Arial Narrow" w:hAnsi="Arial Narrow"/>
                <w:b/>
                <w:bCs/>
                <w:sz w:val="20"/>
                <w:szCs w:val="20"/>
              </w:rPr>
              <w:t>Formatos a utilizar:</w:t>
            </w:r>
          </w:p>
        </w:tc>
        <w:tc>
          <w:tcPr>
            <w:tcW w:w="835" w:type="dxa"/>
            <w:shd w:val="clear" w:color="auto" w:fill="BFBFBF" w:themeFill="background1" w:themeFillShade="BF"/>
          </w:tcPr>
          <w:p w:rsidR="00B57D79" w:rsidRPr="008434FC" w:rsidRDefault="00B57D79" w:rsidP="00B90733">
            <w:pPr>
              <w:spacing w:after="0" w:line="240" w:lineRule="auto"/>
              <w:rPr>
                <w:rFonts w:ascii="Arial Narrow" w:hAnsi="Arial Narrow"/>
                <w:b/>
                <w:sz w:val="20"/>
                <w:szCs w:val="20"/>
              </w:rPr>
            </w:pPr>
          </w:p>
        </w:tc>
      </w:tr>
      <w:tr w:rsidR="00B57D79" w:rsidTr="00B57D79">
        <w:tc>
          <w:tcPr>
            <w:tcW w:w="5906" w:type="dxa"/>
            <w:gridSpan w:val="4"/>
            <w:tcBorders>
              <w:right w:val="single" w:sz="6" w:space="0" w:color="548DD4"/>
            </w:tcBorders>
          </w:tcPr>
          <w:p w:rsidR="00B57D79" w:rsidRPr="008434FC" w:rsidRDefault="00B57D79" w:rsidP="00B90733">
            <w:pPr>
              <w:spacing w:after="0" w:line="240" w:lineRule="auto"/>
              <w:jc w:val="both"/>
              <w:rPr>
                <w:rFonts w:ascii="Arial Narrow" w:hAnsi="Arial Narrow" w:cs="Arial"/>
                <w:b/>
                <w:bCs/>
                <w:sz w:val="20"/>
                <w:szCs w:val="20"/>
              </w:rPr>
            </w:pPr>
            <w:r w:rsidRPr="008434FC">
              <w:rPr>
                <w:rFonts w:ascii="Arial Narrow" w:hAnsi="Arial Narrow" w:cs="Arial"/>
                <w:b/>
                <w:bCs/>
                <w:sz w:val="20"/>
                <w:szCs w:val="20"/>
              </w:rPr>
              <w:t>Se cobrará de acuerdo a la tarifa contenida en el Artículo 9o  párrafo 4 35 de la Ley de Ingresos del Estado de Baja California. Artículos 1o, 2o, 17o, 22o de la Ley de las Comisiones Estatales de Servicios Públicos del Estado de Baja California. Artículos 5o, 21o, de la Ley que Reglamenta el Servicio de Agua Potable en el Estado de Baja California, Artículo 25o, 26o, 27o del Código Fiscal del Estado de Baja California.</w:t>
            </w:r>
          </w:p>
        </w:tc>
        <w:tc>
          <w:tcPr>
            <w:tcW w:w="3087" w:type="dxa"/>
            <w:gridSpan w:val="4"/>
            <w:tcBorders>
              <w:left w:val="single" w:sz="6" w:space="0" w:color="548DD4"/>
            </w:tcBorders>
          </w:tcPr>
          <w:p w:rsidR="00B57D79" w:rsidRPr="008434FC" w:rsidRDefault="00B57D79" w:rsidP="00B90733">
            <w:pPr>
              <w:spacing w:after="0" w:line="240" w:lineRule="auto"/>
              <w:jc w:val="center"/>
              <w:rPr>
                <w:rFonts w:ascii="Arial Narrow" w:hAnsi="Arial Narrow"/>
                <w:bCs/>
                <w:sz w:val="20"/>
                <w:szCs w:val="20"/>
              </w:rPr>
            </w:pPr>
            <w:r w:rsidRPr="008434FC">
              <w:rPr>
                <w:rFonts w:ascii="Arial Narrow" w:hAnsi="Arial Narrow" w:cs="Arial"/>
                <w:bCs/>
                <w:sz w:val="20"/>
                <w:szCs w:val="20"/>
              </w:rPr>
              <w:t xml:space="preserve">No aplica. </w:t>
            </w:r>
          </w:p>
        </w:tc>
        <w:tc>
          <w:tcPr>
            <w:tcW w:w="835" w:type="dxa"/>
          </w:tcPr>
          <w:p w:rsidR="00B57D79" w:rsidRPr="008434FC" w:rsidRDefault="00B57D79" w:rsidP="00B90733">
            <w:pPr>
              <w:spacing w:after="0" w:line="240" w:lineRule="auto"/>
              <w:rPr>
                <w:rFonts w:ascii="Arial Narrow" w:hAnsi="Arial Narrow"/>
                <w:b/>
                <w:sz w:val="20"/>
                <w:szCs w:val="20"/>
              </w:rPr>
            </w:pPr>
          </w:p>
        </w:tc>
      </w:tr>
      <w:tr w:rsidR="00B57D79" w:rsidTr="00B57D79">
        <w:tc>
          <w:tcPr>
            <w:tcW w:w="9828" w:type="dxa"/>
            <w:gridSpan w:val="9"/>
            <w:shd w:val="clear" w:color="auto" w:fill="BFBFBF" w:themeFill="background1" w:themeFillShade="BF"/>
          </w:tcPr>
          <w:p w:rsidR="00B57D79" w:rsidRPr="008434FC" w:rsidRDefault="00B57D79" w:rsidP="00B90733">
            <w:pPr>
              <w:spacing w:after="0" w:line="240" w:lineRule="auto"/>
              <w:jc w:val="center"/>
              <w:rPr>
                <w:rFonts w:ascii="Arial Narrow" w:hAnsi="Arial Narrow"/>
                <w:b/>
                <w:bCs/>
                <w:sz w:val="20"/>
                <w:szCs w:val="20"/>
              </w:rPr>
            </w:pPr>
            <w:r w:rsidRPr="008434FC">
              <w:rPr>
                <w:rFonts w:ascii="Arial Narrow" w:hAnsi="Arial Narrow"/>
                <w:b/>
                <w:bCs/>
                <w:sz w:val="20"/>
                <w:szCs w:val="20"/>
              </w:rPr>
              <w:t>Procedimiento a seguir:</w:t>
            </w:r>
          </w:p>
        </w:tc>
      </w:tr>
      <w:tr w:rsidR="00B57D79" w:rsidTr="00B57D79">
        <w:tc>
          <w:tcPr>
            <w:tcW w:w="9828" w:type="dxa"/>
            <w:gridSpan w:val="9"/>
          </w:tcPr>
          <w:p w:rsidR="00B57D79" w:rsidRPr="008434FC" w:rsidRDefault="00B57D79" w:rsidP="00B90733">
            <w:pPr>
              <w:spacing w:after="0" w:line="240" w:lineRule="auto"/>
              <w:rPr>
                <w:rFonts w:ascii="Arial Narrow" w:hAnsi="Arial Narrow" w:cs="Arial"/>
                <w:bCs/>
                <w:sz w:val="20"/>
                <w:szCs w:val="20"/>
              </w:rPr>
            </w:pPr>
            <w:r w:rsidRPr="008434FC">
              <w:rPr>
                <w:rFonts w:ascii="Arial Narrow" w:hAnsi="Arial Narrow" w:cs="Arial"/>
                <w:bCs/>
                <w:sz w:val="20"/>
                <w:szCs w:val="20"/>
              </w:rPr>
              <w:t>Acudir al área de atención a usuarios de la Zona Comercial correspondiente.</w:t>
            </w:r>
          </w:p>
          <w:p w:rsidR="00B57D79" w:rsidRPr="008434FC" w:rsidRDefault="00B57D79" w:rsidP="00B90733">
            <w:pPr>
              <w:spacing w:after="0" w:line="240" w:lineRule="auto"/>
              <w:rPr>
                <w:rFonts w:ascii="Arial Narrow" w:hAnsi="Arial Narrow" w:cs="Arial"/>
                <w:bCs/>
                <w:sz w:val="20"/>
                <w:szCs w:val="20"/>
              </w:rPr>
            </w:pPr>
            <w:r w:rsidRPr="008434FC">
              <w:rPr>
                <w:rFonts w:ascii="Arial Narrow" w:hAnsi="Arial Narrow" w:cs="Arial"/>
                <w:bCs/>
                <w:sz w:val="20"/>
                <w:szCs w:val="20"/>
              </w:rPr>
              <w:t>Consultar el adeudo de su cuenta.</w:t>
            </w:r>
          </w:p>
          <w:p w:rsidR="00B57D79" w:rsidRPr="008434FC" w:rsidRDefault="00B57D79" w:rsidP="00B90733">
            <w:pPr>
              <w:spacing w:after="0" w:line="240" w:lineRule="auto"/>
              <w:rPr>
                <w:rFonts w:ascii="Arial Narrow" w:hAnsi="Arial Narrow" w:cs="Arial"/>
                <w:bCs/>
                <w:sz w:val="20"/>
                <w:szCs w:val="20"/>
              </w:rPr>
            </w:pPr>
            <w:r w:rsidRPr="008434FC">
              <w:rPr>
                <w:rFonts w:ascii="Arial Narrow" w:hAnsi="Arial Narrow" w:cs="Arial"/>
                <w:bCs/>
                <w:sz w:val="20"/>
                <w:szCs w:val="20"/>
              </w:rPr>
              <w:t xml:space="preserve">Realizar </w:t>
            </w:r>
            <w:r w:rsidRPr="008434FC">
              <w:rPr>
                <w:rFonts w:ascii="Arial Narrow" w:hAnsi="Arial Narrow"/>
                <w:bCs/>
                <w:color w:val="000000" w:themeColor="text1"/>
                <w:sz w:val="20"/>
                <w:szCs w:val="20"/>
              </w:rPr>
              <w:t xml:space="preserve">convenio </w:t>
            </w:r>
            <w:r w:rsidRPr="008434FC">
              <w:rPr>
                <w:rFonts w:ascii="Arial Narrow" w:hAnsi="Arial Narrow" w:cs="Arial"/>
                <w:bCs/>
                <w:sz w:val="20"/>
                <w:szCs w:val="20"/>
              </w:rPr>
              <w:t>con los requisitos necesarios.</w:t>
            </w:r>
          </w:p>
          <w:p w:rsidR="00B57D79" w:rsidRPr="008434FC" w:rsidRDefault="00B57D79" w:rsidP="00B90733">
            <w:pPr>
              <w:spacing w:after="0" w:line="240" w:lineRule="auto"/>
              <w:rPr>
                <w:rFonts w:ascii="Arial Narrow" w:hAnsi="Arial Narrow" w:cs="Arial"/>
                <w:bCs/>
                <w:sz w:val="20"/>
                <w:szCs w:val="20"/>
              </w:rPr>
            </w:pPr>
            <w:r w:rsidRPr="008434FC">
              <w:rPr>
                <w:rFonts w:ascii="Arial Narrow" w:hAnsi="Arial Narrow"/>
                <w:bCs/>
                <w:color w:val="000000"/>
                <w:sz w:val="20"/>
                <w:szCs w:val="20"/>
              </w:rPr>
              <w:t>Cubrir el anticipo requerido del convenio</w:t>
            </w:r>
            <w:r w:rsidRPr="008434FC">
              <w:rPr>
                <w:rFonts w:ascii="Arial Narrow" w:hAnsi="Arial Narrow"/>
                <w:bCs/>
                <w:color w:val="00B050"/>
                <w:sz w:val="20"/>
                <w:szCs w:val="20"/>
              </w:rPr>
              <w:t>.</w:t>
            </w:r>
          </w:p>
        </w:tc>
      </w:tr>
    </w:tbl>
    <w:p w:rsidR="005B7E41" w:rsidRDefault="005B7E41"/>
    <w:sectPr w:rsidR="005B7E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129E8"/>
    <w:multiLevelType w:val="multilevel"/>
    <w:tmpl w:val="03D129E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237F38"/>
    <w:multiLevelType w:val="multilevel"/>
    <w:tmpl w:val="07237F3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E92142"/>
    <w:multiLevelType w:val="multilevel"/>
    <w:tmpl w:val="0BE9214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9A1DD2"/>
    <w:multiLevelType w:val="multilevel"/>
    <w:tmpl w:val="139A1D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E80BC0"/>
    <w:multiLevelType w:val="multilevel"/>
    <w:tmpl w:val="15E80BC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41285A"/>
    <w:multiLevelType w:val="multilevel"/>
    <w:tmpl w:val="2041285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4C770A"/>
    <w:multiLevelType w:val="multilevel"/>
    <w:tmpl w:val="264C770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29C34FC"/>
    <w:multiLevelType w:val="multilevel"/>
    <w:tmpl w:val="329C34F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98976E7"/>
    <w:multiLevelType w:val="multilevel"/>
    <w:tmpl w:val="398976E7"/>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50201BBC"/>
    <w:multiLevelType w:val="multilevel"/>
    <w:tmpl w:val="50201BB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2DE5C75"/>
    <w:multiLevelType w:val="multilevel"/>
    <w:tmpl w:val="52DE5C7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8B728A9"/>
    <w:multiLevelType w:val="multilevel"/>
    <w:tmpl w:val="58B728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30D3F7C"/>
    <w:multiLevelType w:val="multilevel"/>
    <w:tmpl w:val="630D3F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60F21EB"/>
    <w:multiLevelType w:val="multilevel"/>
    <w:tmpl w:val="660F21E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06822F2"/>
    <w:multiLevelType w:val="multilevel"/>
    <w:tmpl w:val="706822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1B1616D"/>
    <w:multiLevelType w:val="multilevel"/>
    <w:tmpl w:val="71B1616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5"/>
  </w:num>
  <w:num w:numId="4">
    <w:abstractNumId w:val="12"/>
  </w:num>
  <w:num w:numId="5">
    <w:abstractNumId w:val="2"/>
  </w:num>
  <w:num w:numId="6">
    <w:abstractNumId w:val="11"/>
  </w:num>
  <w:num w:numId="7">
    <w:abstractNumId w:val="5"/>
  </w:num>
  <w:num w:numId="8">
    <w:abstractNumId w:val="0"/>
  </w:num>
  <w:num w:numId="9">
    <w:abstractNumId w:val="4"/>
  </w:num>
  <w:num w:numId="10">
    <w:abstractNumId w:val="13"/>
  </w:num>
  <w:num w:numId="11">
    <w:abstractNumId w:val="14"/>
  </w:num>
  <w:num w:numId="12">
    <w:abstractNumId w:val="7"/>
  </w:num>
  <w:num w:numId="13">
    <w:abstractNumId w:val="6"/>
  </w:num>
  <w:num w:numId="14">
    <w:abstractNumId w:val="1"/>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B13"/>
    <w:rsid w:val="005B7E41"/>
    <w:rsid w:val="00636866"/>
    <w:rsid w:val="00840147"/>
    <w:rsid w:val="008434FC"/>
    <w:rsid w:val="008647C3"/>
    <w:rsid w:val="008F1633"/>
    <w:rsid w:val="00B57D79"/>
    <w:rsid w:val="00DA0B13"/>
    <w:rsid w:val="00F934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E4D432-C096-42BC-819C-7557E09E4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6"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B13"/>
    <w:pPr>
      <w:spacing w:after="200" w:line="276" w:lineRule="auto"/>
    </w:pPr>
    <w:rPr>
      <w:rFonts w:ascii="Calibri" w:eastAsia="Calibri" w:hAnsi="Calibri" w:cs="Times New Roman"/>
    </w:rPr>
  </w:style>
  <w:style w:type="paragraph" w:styleId="Ttulo2">
    <w:name w:val="heading 2"/>
    <w:basedOn w:val="Normal"/>
    <w:next w:val="Textoindependiente"/>
    <w:link w:val="Ttulo2Car"/>
    <w:uiPriority w:val="6"/>
    <w:qFormat/>
    <w:rsid w:val="00DA0B13"/>
    <w:pPr>
      <w:keepNext/>
      <w:tabs>
        <w:tab w:val="left" w:pos="576"/>
      </w:tabs>
      <w:suppressAutoHyphens/>
      <w:spacing w:after="0" w:line="100" w:lineRule="atLeast"/>
      <w:ind w:left="1440" w:hanging="360"/>
      <w:jc w:val="right"/>
      <w:outlineLvl w:val="1"/>
    </w:pPr>
    <w:rPr>
      <w:rFonts w:ascii="Tahoma" w:eastAsia="Times New Roman" w:hAnsi="Tahoma"/>
      <w:b/>
      <w:kern w:val="1"/>
      <w:sz w:val="20"/>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6"/>
    <w:rsid w:val="00DA0B13"/>
    <w:rPr>
      <w:rFonts w:ascii="Tahoma" w:eastAsia="Times New Roman" w:hAnsi="Tahoma" w:cs="Times New Roman"/>
      <w:b/>
      <w:kern w:val="1"/>
      <w:sz w:val="20"/>
      <w:szCs w:val="24"/>
      <w:lang w:eastAsia="ar-SA"/>
    </w:rPr>
  </w:style>
  <w:style w:type="paragraph" w:styleId="Puesto">
    <w:name w:val="Title"/>
    <w:basedOn w:val="Normal"/>
    <w:link w:val="PuestoCar"/>
    <w:qFormat/>
    <w:rsid w:val="00DA0B13"/>
    <w:pPr>
      <w:widowControl w:val="0"/>
      <w:adjustRightInd w:val="0"/>
      <w:spacing w:after="0" w:line="360" w:lineRule="atLeast"/>
      <w:jc w:val="center"/>
      <w:textAlignment w:val="baseline"/>
    </w:pPr>
    <w:rPr>
      <w:rFonts w:ascii="Times New Roman" w:eastAsia="Times New Roman" w:hAnsi="Times New Roman"/>
      <w:b/>
      <w:bCs/>
      <w:sz w:val="24"/>
      <w:szCs w:val="24"/>
    </w:rPr>
  </w:style>
  <w:style w:type="character" w:customStyle="1" w:styleId="PuestoCar">
    <w:name w:val="Puesto Car"/>
    <w:basedOn w:val="Fuentedeprrafopredeter"/>
    <w:link w:val="Puesto"/>
    <w:rsid w:val="00DA0B13"/>
    <w:rPr>
      <w:rFonts w:ascii="Times New Roman" w:eastAsia="Times New Roman" w:hAnsi="Times New Roman" w:cs="Times New Roman"/>
      <w:b/>
      <w:bCs/>
      <w:sz w:val="24"/>
      <w:szCs w:val="24"/>
    </w:rPr>
  </w:style>
  <w:style w:type="paragraph" w:customStyle="1" w:styleId="ListParagraph1">
    <w:name w:val="List Paragraph1"/>
    <w:basedOn w:val="Normal"/>
    <w:uiPriority w:val="34"/>
    <w:qFormat/>
    <w:rsid w:val="00DA0B13"/>
    <w:pPr>
      <w:spacing w:after="0" w:line="240" w:lineRule="auto"/>
      <w:ind w:left="720"/>
      <w:contextualSpacing/>
    </w:pPr>
    <w:rPr>
      <w:rFonts w:ascii="Times New Roman" w:eastAsia="Times New Roman" w:hAnsi="Times New Roman"/>
      <w:sz w:val="24"/>
      <w:szCs w:val="24"/>
    </w:rPr>
  </w:style>
  <w:style w:type="paragraph" w:styleId="Prrafodelista">
    <w:name w:val="List Paragraph"/>
    <w:basedOn w:val="Normal"/>
    <w:uiPriority w:val="34"/>
    <w:qFormat/>
    <w:rsid w:val="00DA0B13"/>
    <w:pPr>
      <w:ind w:left="720"/>
      <w:contextualSpacing/>
    </w:pPr>
  </w:style>
  <w:style w:type="paragraph" w:styleId="Textoindependiente">
    <w:name w:val="Body Text"/>
    <w:basedOn w:val="Normal"/>
    <w:link w:val="TextoindependienteCar"/>
    <w:uiPriority w:val="99"/>
    <w:semiHidden/>
    <w:unhideWhenUsed/>
    <w:rsid w:val="00DA0B13"/>
    <w:pPr>
      <w:spacing w:after="120"/>
    </w:pPr>
  </w:style>
  <w:style w:type="character" w:customStyle="1" w:styleId="TextoindependienteCar">
    <w:name w:val="Texto independiente Car"/>
    <w:basedOn w:val="Fuentedeprrafopredeter"/>
    <w:link w:val="Textoindependiente"/>
    <w:uiPriority w:val="99"/>
    <w:semiHidden/>
    <w:rsid w:val="00DA0B1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1841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Heraldez Oceguera</dc:creator>
  <cp:keywords/>
  <dc:description/>
  <cp:lastModifiedBy>Mariela Heraldez Oceguera</cp:lastModifiedBy>
  <cp:revision>3</cp:revision>
  <dcterms:created xsi:type="dcterms:W3CDTF">2023-01-12T19:21:00Z</dcterms:created>
  <dcterms:modified xsi:type="dcterms:W3CDTF">2023-03-08T23:15:00Z</dcterms:modified>
</cp:coreProperties>
</file>