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50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8F1633" w:rsidTr="00736118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736118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736118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8F1633" w:rsidTr="008F1633">
        <w:tc>
          <w:tcPr>
            <w:tcW w:w="6101" w:type="dxa"/>
            <w:gridSpan w:val="5"/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8F1633" w:rsidTr="008F1633">
        <w:tc>
          <w:tcPr>
            <w:tcW w:w="6101" w:type="dxa"/>
            <w:gridSpan w:val="5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Style w:val="Ttulo2Car"/>
                <w:rFonts w:ascii="Arial Narrow" w:eastAsia="Calibri" w:hAnsi="Arial Narrow"/>
                <w:szCs w:val="20"/>
              </w:rPr>
            </w:pPr>
            <w:bookmarkStart w:id="0" w:name="_Toc444782379"/>
          </w:p>
          <w:p w:rsidR="008F1633" w:rsidRPr="00736118" w:rsidRDefault="008F1633" w:rsidP="00B90733">
            <w:pPr>
              <w:spacing w:after="0" w:line="240" w:lineRule="auto"/>
              <w:jc w:val="center"/>
              <w:rPr>
                <w:rStyle w:val="Ttulo2Car"/>
                <w:rFonts w:ascii="Arial Narrow" w:eastAsia="Calibri" w:hAnsi="Arial Narrow"/>
                <w:szCs w:val="20"/>
              </w:rPr>
            </w:pPr>
          </w:p>
          <w:p w:rsidR="00736118" w:rsidRDefault="008F1633" w:rsidP="00736118">
            <w:pPr>
              <w:spacing w:after="0" w:line="240" w:lineRule="auto"/>
              <w:jc w:val="center"/>
              <w:rPr>
                <w:rStyle w:val="Ttulo2Car"/>
                <w:rFonts w:ascii="Arial Narrow" w:eastAsia="Calibri" w:hAnsi="Arial Narrow"/>
                <w:szCs w:val="20"/>
              </w:rPr>
            </w:pPr>
            <w:r w:rsidRPr="00736118">
              <w:rPr>
                <w:rStyle w:val="Ttulo2Car"/>
                <w:rFonts w:ascii="Arial Narrow" w:eastAsia="Calibri" w:hAnsi="Arial Narrow"/>
                <w:szCs w:val="20"/>
              </w:rPr>
              <w:t xml:space="preserve">Expedición de Certificados </w:t>
            </w:r>
          </w:p>
          <w:p w:rsidR="008F1633" w:rsidRPr="00736118" w:rsidRDefault="008F1633" w:rsidP="00736118">
            <w:pPr>
              <w:spacing w:after="0" w:line="240" w:lineRule="auto"/>
              <w:jc w:val="center"/>
              <w:rPr>
                <w:rFonts w:ascii="Arial Narrow" w:hAnsi="Arial Narrow"/>
                <w:b/>
                <w:kern w:val="1"/>
                <w:sz w:val="20"/>
                <w:szCs w:val="20"/>
                <w:lang w:eastAsia="ar-SA"/>
              </w:rPr>
            </w:pPr>
            <w:proofErr w:type="gramStart"/>
            <w:r w:rsidRPr="00736118">
              <w:rPr>
                <w:rStyle w:val="Ttulo2Car"/>
                <w:rFonts w:ascii="Arial Narrow" w:eastAsia="Calibri" w:hAnsi="Arial Narrow"/>
                <w:szCs w:val="20"/>
              </w:rPr>
              <w:t>de</w:t>
            </w:r>
            <w:proofErr w:type="gramEnd"/>
            <w:r w:rsidRPr="00736118">
              <w:rPr>
                <w:rStyle w:val="Ttulo2Car"/>
                <w:rFonts w:ascii="Arial Narrow" w:eastAsia="Calibri" w:hAnsi="Arial Narrow"/>
                <w:szCs w:val="20"/>
              </w:rPr>
              <w:t xml:space="preserve"> Libertad de Gravamen</w:t>
            </w:r>
            <w:bookmarkEnd w:id="0"/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>Si el predio tiene cuenta activa, el tiempo de espera será de acuerdo a afluencia. En caso de que el predio no tenga cuenta activa con CESPM será deberá realizar una inspección de mínimo un día hábil.</w:t>
            </w:r>
          </w:p>
        </w:tc>
      </w:tr>
      <w:tr w:rsidR="008F1633" w:rsidTr="008F16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8F1633" w:rsidTr="008F1633">
        <w:tc>
          <w:tcPr>
            <w:tcW w:w="9828" w:type="dxa"/>
            <w:gridSpan w:val="9"/>
          </w:tcPr>
          <w:p w:rsidR="008F1633" w:rsidRPr="00736118" w:rsidRDefault="008F1633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Otorgar la firma de libertad de gravamen al no presentar adeudos con este Organismo.</w:t>
            </w:r>
          </w:p>
        </w:tc>
      </w:tr>
      <w:tr w:rsidR="008F1633" w:rsidTr="008F163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1633" w:rsidTr="008F163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>Zonas Comerciales</w:t>
            </w:r>
          </w:p>
        </w:tc>
        <w:tc>
          <w:tcPr>
            <w:tcW w:w="835" w:type="dxa"/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1633" w:rsidTr="008F163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8F1633" w:rsidTr="008F1633">
        <w:tc>
          <w:tcPr>
            <w:tcW w:w="2872" w:type="dxa"/>
            <w:tcBorders>
              <w:right w:val="single" w:sz="6" w:space="0" w:color="548DD4"/>
            </w:tcBorders>
          </w:tcPr>
          <w:p w:rsidR="008F1633" w:rsidRPr="00736118" w:rsidRDefault="008F1633" w:rsidP="00736118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$ 348.28  El costo del servicio variara durante el ejerció 2023 de acuerdo a la Actualización por la variación  que tenga el Índice  Nacional de Precios y Cotizaciones 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8F1633" w:rsidRPr="00736118" w:rsidRDefault="00736118" w:rsidP="008F163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8F1633" w:rsidRPr="00736118">
              <w:rPr>
                <w:rFonts w:ascii="Arial Narrow" w:hAnsi="Arial Narrow" w:cs="Arial"/>
                <w:sz w:val="20"/>
                <w:szCs w:val="20"/>
              </w:rPr>
              <w:t>ello y firma del documento de libertad de gravamen.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>6 meses a partir de sello y firma del documento.</w:t>
            </w:r>
          </w:p>
        </w:tc>
        <w:bookmarkStart w:id="1" w:name="_GoBack"/>
        <w:bookmarkEnd w:id="1"/>
      </w:tr>
      <w:tr w:rsidR="008F1633" w:rsidTr="008F163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8F1633" w:rsidTr="008F16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Cs/>
                <w:sz w:val="20"/>
                <w:szCs w:val="20"/>
              </w:rPr>
              <w:t>Ubicación del área de atención</w:t>
            </w: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: De acuerdo a la ubicación geográfica del usuario (Ver anexo 1).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Teléfonos: (686) 564-19-00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Cs/>
                <w:sz w:val="20"/>
                <w:szCs w:val="20"/>
              </w:rPr>
              <w:t>Portal de Internet: 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 xml:space="preserve">Ciudad de Mexicali 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 xml:space="preserve">Lunes a Viernes 8:00 a.m. a </w:t>
            </w:r>
            <w:r w:rsidR="00736118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736118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>Valle de Mexicali y San Felipe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>Lunes</w:t>
            </w:r>
            <w:r w:rsidRPr="0073611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 </w:t>
            </w:r>
            <w:r w:rsidRPr="00736118">
              <w:rPr>
                <w:rFonts w:ascii="Arial Narrow" w:hAnsi="Arial Narrow" w:cs="Arial"/>
                <w:sz w:val="20"/>
                <w:szCs w:val="20"/>
              </w:rPr>
              <w:t>Viernes</w:t>
            </w:r>
            <w:r w:rsidRPr="0073611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8:00 a.m. a 3:00 p.m.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</w:tc>
      </w:tr>
      <w:tr w:rsidR="008F1633" w:rsidTr="008F16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8F1633" w:rsidTr="008F1633">
        <w:tc>
          <w:tcPr>
            <w:tcW w:w="9828" w:type="dxa"/>
            <w:gridSpan w:val="9"/>
          </w:tcPr>
          <w:p w:rsidR="008F1633" w:rsidRPr="00736118" w:rsidRDefault="008F1633" w:rsidP="008F1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Presentar documento de Certificado de Libertad de Gravamen, expedido por el H. Ayuntamiento.</w:t>
            </w:r>
          </w:p>
          <w:p w:rsidR="008F1633" w:rsidRPr="00736118" w:rsidRDefault="008F1633" w:rsidP="008F1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Realizar el pago.</w:t>
            </w:r>
          </w:p>
        </w:tc>
      </w:tr>
      <w:tr w:rsidR="008F1633" w:rsidTr="008F163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1633" w:rsidTr="008F16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/>
                <w:bCs/>
                <w:sz w:val="20"/>
                <w:szCs w:val="20"/>
              </w:rPr>
              <w:t>Se cobrará de acuerdo a la tarifa contenida en la Ley de Ingresos del Estado de Baja California Art. 9, sección I, Inciso G. Punto 7.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1633" w:rsidTr="008F16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8F1633" w:rsidRPr="00736118" w:rsidRDefault="008F163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36118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8F1633" w:rsidTr="008F1633">
        <w:tc>
          <w:tcPr>
            <w:tcW w:w="9828" w:type="dxa"/>
            <w:gridSpan w:val="9"/>
          </w:tcPr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Presentarse en la Zona Comercial más cercana.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Cumplir con los requisitos.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Efectuar el pago correspondiente.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En caso de que el predio tenga la cuenta inactiva, será necesario realización de la inspección.</w:t>
            </w:r>
          </w:p>
          <w:p w:rsidR="008F1633" w:rsidRPr="00736118" w:rsidRDefault="008F1633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36118">
              <w:rPr>
                <w:rFonts w:ascii="Arial Narrow" w:hAnsi="Arial Narrow" w:cs="Arial"/>
                <w:bCs/>
                <w:sz w:val="20"/>
                <w:szCs w:val="20"/>
              </w:rPr>
              <w:t>Recoger su Certificado de Libertad de Gravamen.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A1DD2"/>
    <w:multiLevelType w:val="multilevel"/>
    <w:tmpl w:val="139A1D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BBC"/>
    <w:multiLevelType w:val="multilevel"/>
    <w:tmpl w:val="50201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D3F7C"/>
    <w:multiLevelType w:val="multilevel"/>
    <w:tmpl w:val="630D3F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1616D"/>
    <w:multiLevelType w:val="multilevel"/>
    <w:tmpl w:val="71B1616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3"/>
    <w:rsid w:val="005B7E41"/>
    <w:rsid w:val="00736118"/>
    <w:rsid w:val="008F1633"/>
    <w:rsid w:val="00D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D432-C096-42BC-819C-7557E09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3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DA0B13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DA0B13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paragraph" w:styleId="Puesto">
    <w:name w:val="Title"/>
    <w:basedOn w:val="Normal"/>
    <w:link w:val="PuestoCar"/>
    <w:qFormat/>
    <w:rsid w:val="00DA0B1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DA0B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A0B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B1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2023-01-12T19:17:00Z</dcterms:created>
  <dcterms:modified xsi:type="dcterms:W3CDTF">2023-03-08T23:23:00Z</dcterms:modified>
</cp:coreProperties>
</file>