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Ind w:w="-50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012D95" w:rsidTr="005769E0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A1C32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/>
                <w:sz w:val="20"/>
                <w:szCs w:val="20"/>
              </w:rPr>
            </w:pPr>
            <w:r w:rsidRPr="005769E0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CESPM</w:t>
            </w:r>
          </w:p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5769E0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012D95" w:rsidTr="00012D95">
        <w:tc>
          <w:tcPr>
            <w:tcW w:w="6101" w:type="dxa"/>
            <w:gridSpan w:val="5"/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sz w:val="20"/>
                <w:szCs w:val="20"/>
              </w:rPr>
              <w:t>Tiempo de Respuesta:</w:t>
            </w:r>
          </w:p>
        </w:tc>
      </w:tr>
      <w:tr w:rsidR="00012D95" w:rsidTr="00012D95">
        <w:tc>
          <w:tcPr>
            <w:tcW w:w="6101" w:type="dxa"/>
            <w:gridSpan w:val="5"/>
          </w:tcPr>
          <w:p w:rsidR="00012D95" w:rsidRPr="005769E0" w:rsidRDefault="00012D95" w:rsidP="00B90733">
            <w:pPr>
              <w:pStyle w:val="Ttulo2"/>
              <w:jc w:val="center"/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</w:pPr>
            <w:bookmarkStart w:id="0" w:name="_Toc444782372"/>
            <w:r w:rsidRPr="005769E0"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  <w:t>Instalación, reposición o reubicación</w:t>
            </w:r>
          </w:p>
          <w:p w:rsidR="00012D95" w:rsidRPr="005769E0" w:rsidRDefault="00012D95" w:rsidP="00B90733">
            <w:pPr>
              <w:pStyle w:val="Ttulo2"/>
              <w:jc w:val="center"/>
              <w:rPr>
                <w:rFonts w:ascii="Arial Narrow" w:hAnsi="Arial Narrow"/>
                <w:color w:val="FF0000"/>
                <w:szCs w:val="20"/>
              </w:rPr>
            </w:pPr>
            <w:proofErr w:type="gramStart"/>
            <w:r w:rsidRPr="005769E0"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  <w:t>de</w:t>
            </w:r>
            <w:proofErr w:type="gramEnd"/>
            <w:r w:rsidRPr="005769E0"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  <w:t xml:space="preserve"> Hidrantes</w:t>
            </w:r>
            <w:r w:rsidRPr="005769E0">
              <w:rPr>
                <w:rFonts w:ascii="Arial Narrow" w:hAnsi="Arial Narrow" w:cs="Arial"/>
                <w:b w:val="0"/>
                <w:color w:val="FF0000"/>
                <w:szCs w:val="20"/>
              </w:rPr>
              <w:t>.</w:t>
            </w:r>
            <w:bookmarkEnd w:id="0"/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sz w:val="20"/>
                <w:szCs w:val="20"/>
              </w:rPr>
              <w:t>Dentro de los siguientes 25 días hábiles como máximo.</w:t>
            </w:r>
          </w:p>
        </w:tc>
      </w:tr>
      <w:tr w:rsidR="00012D95" w:rsidTr="00012D95">
        <w:tc>
          <w:tcPr>
            <w:tcW w:w="9828" w:type="dxa"/>
            <w:gridSpan w:val="9"/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012D95" w:rsidTr="00012D95">
        <w:tc>
          <w:tcPr>
            <w:tcW w:w="9828" w:type="dxa"/>
            <w:gridSpan w:val="9"/>
          </w:tcPr>
          <w:p w:rsidR="00012D95" w:rsidRPr="005769E0" w:rsidRDefault="00012D95" w:rsidP="00B90733">
            <w:pPr>
              <w:tabs>
                <w:tab w:val="left" w:pos="2493"/>
              </w:tabs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Instalación de hidrantes contra incendios</w:t>
            </w:r>
          </w:p>
        </w:tc>
      </w:tr>
      <w:tr w:rsidR="00012D95" w:rsidTr="005769E0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2D95" w:rsidTr="00012D95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Subdirección Comercial.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sz w:val="20"/>
                <w:szCs w:val="20"/>
              </w:rPr>
              <w:t>Zonas Comerciales</w:t>
            </w:r>
          </w:p>
        </w:tc>
        <w:tc>
          <w:tcPr>
            <w:tcW w:w="835" w:type="dxa"/>
          </w:tcPr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2D95" w:rsidTr="00012D95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sz w:val="20"/>
                <w:szCs w:val="20"/>
              </w:rPr>
              <w:t>Vigencia:</w:t>
            </w:r>
          </w:p>
        </w:tc>
      </w:tr>
      <w:tr w:rsidR="00012D95" w:rsidTr="00012D95">
        <w:tc>
          <w:tcPr>
            <w:tcW w:w="2872" w:type="dxa"/>
            <w:tcBorders>
              <w:right w:val="single" w:sz="6" w:space="0" w:color="548DD4"/>
            </w:tcBorders>
          </w:tcPr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 xml:space="preserve">El costo de cada servicio será variable según el tipo de instalación, reposición o reubicación. </w:t>
            </w: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Ver anexo 2.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012D95" w:rsidRPr="005769E0" w:rsidRDefault="00012D95" w:rsidP="00B90733">
            <w:pPr>
              <w:pStyle w:val="ListParagraph1"/>
              <w:numPr>
                <w:ilvl w:val="0"/>
                <w:numId w:val="2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sz w:val="20"/>
                <w:szCs w:val="20"/>
              </w:rPr>
              <w:t>Solicitud de servicio</w:t>
            </w:r>
          </w:p>
          <w:p w:rsidR="00012D95" w:rsidRPr="005769E0" w:rsidRDefault="00012D95" w:rsidP="00B90733">
            <w:pPr>
              <w:pStyle w:val="ListParagraph1"/>
              <w:numPr>
                <w:ilvl w:val="0"/>
                <w:numId w:val="2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sz w:val="20"/>
                <w:szCs w:val="20"/>
              </w:rPr>
              <w:t>Presupuesto y pago de instalación.</w:t>
            </w:r>
          </w:p>
          <w:p w:rsidR="00012D95" w:rsidRPr="005769E0" w:rsidRDefault="00012D95" w:rsidP="00B90733">
            <w:pPr>
              <w:pStyle w:val="ListParagraph1"/>
              <w:numPr>
                <w:ilvl w:val="0"/>
                <w:numId w:val="21"/>
              </w:numPr>
              <w:rPr>
                <w:rFonts w:ascii="Arial Narrow" w:hAnsi="Arial Narrow"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sz w:val="20"/>
                <w:szCs w:val="20"/>
              </w:rPr>
              <w:t>Orden de instalación, reposición o reubicación.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769E0">
              <w:rPr>
                <w:rFonts w:ascii="Arial Narrow" w:hAnsi="Arial Narrow"/>
                <w:sz w:val="20"/>
                <w:szCs w:val="20"/>
              </w:rPr>
              <w:t>No aplica</w:t>
            </w:r>
          </w:p>
        </w:tc>
      </w:tr>
      <w:tr w:rsidR="00012D95" w:rsidTr="00012D95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sz w:val="20"/>
                <w:szCs w:val="20"/>
              </w:rPr>
              <w:t>Horarios:</w:t>
            </w:r>
          </w:p>
        </w:tc>
      </w:tr>
      <w:tr w:rsidR="00012D95" w:rsidTr="00012D95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atención:</w:t>
            </w: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 xml:space="preserve"> De acuerdo a la ubicación geográfica del usuario (Ver anexo 1)</w:t>
            </w: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Teléfonos: (686) 564-19-00</w:t>
            </w: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769E0">
              <w:rPr>
                <w:rFonts w:ascii="Arial Narrow" w:hAnsi="Arial Narrow"/>
                <w:bCs/>
                <w:sz w:val="20"/>
                <w:szCs w:val="20"/>
              </w:rPr>
              <w:t>Portal de internet: www.cespm.gob.mx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sz w:val="20"/>
                <w:szCs w:val="20"/>
              </w:rPr>
              <w:t xml:space="preserve">Ciudad de Mexicali </w:t>
            </w: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sz w:val="20"/>
                <w:szCs w:val="20"/>
              </w:rPr>
              <w:t xml:space="preserve">Lunes a Viernes 8:00 </w:t>
            </w:r>
            <w:r w:rsidR="005769E0">
              <w:rPr>
                <w:rFonts w:ascii="Arial Narrow" w:hAnsi="Arial Narrow" w:cs="Arial"/>
                <w:sz w:val="20"/>
                <w:szCs w:val="20"/>
              </w:rPr>
              <w:t>a.m. a 5</w:t>
            </w:r>
            <w:r w:rsidRPr="005769E0">
              <w:rPr>
                <w:rFonts w:ascii="Arial Narrow" w:hAnsi="Arial Narrow" w:cs="Arial"/>
                <w:sz w:val="20"/>
                <w:szCs w:val="20"/>
              </w:rPr>
              <w:t>:00 p.m.</w:t>
            </w: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sz w:val="20"/>
                <w:szCs w:val="20"/>
              </w:rPr>
              <w:t>Valle de Mexicali y San Felipe</w:t>
            </w: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5769E0">
              <w:rPr>
                <w:rFonts w:ascii="Arial Narrow" w:hAnsi="Arial Narrow" w:cs="Arial"/>
                <w:sz w:val="20"/>
                <w:szCs w:val="20"/>
                <w:lang w:val="en-US"/>
              </w:rPr>
              <w:t>Lunes a Viernes 8:00 a.m. a 3:00 p.m.</w:t>
            </w: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</w:tc>
        <w:bookmarkStart w:id="1" w:name="_GoBack"/>
        <w:bookmarkEnd w:id="1"/>
      </w:tr>
      <w:tr w:rsidR="00012D95" w:rsidTr="00012D95">
        <w:tc>
          <w:tcPr>
            <w:tcW w:w="9828" w:type="dxa"/>
            <w:gridSpan w:val="9"/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bCs/>
                <w:sz w:val="20"/>
                <w:szCs w:val="20"/>
              </w:rPr>
              <w:t>Requisitos:</w:t>
            </w:r>
          </w:p>
        </w:tc>
      </w:tr>
      <w:tr w:rsidR="00012D95" w:rsidTr="00012D95">
        <w:tc>
          <w:tcPr>
            <w:tcW w:w="9828" w:type="dxa"/>
            <w:gridSpan w:val="9"/>
          </w:tcPr>
          <w:p w:rsidR="00012D95" w:rsidRPr="005769E0" w:rsidRDefault="00012D95" w:rsidP="00B90733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Presentar solicitud por escrito.</w:t>
            </w:r>
          </w:p>
          <w:p w:rsidR="00012D95" w:rsidRPr="005769E0" w:rsidRDefault="00012D95" w:rsidP="00B90733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Especificación técnica de proyecto de edificación.</w:t>
            </w:r>
          </w:p>
          <w:p w:rsidR="00012D95" w:rsidRPr="005769E0" w:rsidRDefault="00012D95" w:rsidP="00B90733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Dictamen del H. Cuerpo de Bomberos.</w:t>
            </w:r>
          </w:p>
          <w:p w:rsidR="00012D95" w:rsidRPr="005769E0" w:rsidRDefault="00012D95" w:rsidP="00B90733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Cubrir el costo del servicio.</w:t>
            </w:r>
          </w:p>
          <w:p w:rsidR="00012D95" w:rsidRPr="005769E0" w:rsidRDefault="00012D95" w:rsidP="00B90733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769E0">
              <w:rPr>
                <w:rFonts w:ascii="Arial Narrow" w:hAnsi="Arial Narrow"/>
                <w:bCs/>
                <w:sz w:val="20"/>
                <w:szCs w:val="20"/>
              </w:rPr>
              <w:t>Identificación Oficial cualquiera de las siguientes: INE, Licencia de Conducir, Matricula Consular, Cédula Profesional, Pasaporte Mexicano (documentos deben estar vigentes).</w:t>
            </w:r>
          </w:p>
        </w:tc>
      </w:tr>
      <w:tr w:rsidR="00012D95" w:rsidTr="005769E0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2D95" w:rsidTr="00012D95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Ley de Ingresos del Estado de Baja California articulo p inciso G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sz w:val="20"/>
                <w:szCs w:val="20"/>
              </w:rPr>
              <w:t>No aplica.</w:t>
            </w:r>
          </w:p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2D95" w:rsidTr="00012D95">
        <w:tc>
          <w:tcPr>
            <w:tcW w:w="9828" w:type="dxa"/>
            <w:gridSpan w:val="9"/>
            <w:shd w:val="clear" w:color="auto" w:fill="BFBFBF" w:themeFill="background1" w:themeFillShade="BF"/>
          </w:tcPr>
          <w:p w:rsidR="00012D95" w:rsidRPr="005769E0" w:rsidRDefault="00012D95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69E0">
              <w:rPr>
                <w:rFonts w:ascii="Arial Narrow" w:hAnsi="Arial Narrow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012D95" w:rsidTr="00012D95">
        <w:tc>
          <w:tcPr>
            <w:tcW w:w="9828" w:type="dxa"/>
            <w:gridSpan w:val="9"/>
          </w:tcPr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Acudir al área atención de usuarios según la zona más cercana.</w:t>
            </w: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Presentar solicitud por escrito en la Zona Comercial que le corresponda.</w:t>
            </w: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Cumplir con los requisitos.</w:t>
            </w: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Recibir presupuesto.</w:t>
            </w: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Efectuar el pago correspondiente.</w:t>
            </w:r>
          </w:p>
          <w:p w:rsidR="00012D95" w:rsidRPr="005769E0" w:rsidRDefault="00012D95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769E0">
              <w:rPr>
                <w:rFonts w:ascii="Arial Narrow" w:hAnsi="Arial Narrow" w:cs="Arial"/>
                <w:bCs/>
                <w:sz w:val="20"/>
                <w:szCs w:val="20"/>
              </w:rPr>
              <w:t>Recoger su orden de instalación, reposición o reubicación.</w:t>
            </w:r>
          </w:p>
        </w:tc>
      </w:tr>
    </w:tbl>
    <w:p w:rsidR="005B7E41" w:rsidRDefault="005B7E41"/>
    <w:sectPr w:rsidR="005B7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42DD"/>
    <w:multiLevelType w:val="multilevel"/>
    <w:tmpl w:val="0C3342D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622A"/>
    <w:multiLevelType w:val="multilevel"/>
    <w:tmpl w:val="127C622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3480"/>
    <w:multiLevelType w:val="multilevel"/>
    <w:tmpl w:val="14C034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10E58"/>
    <w:multiLevelType w:val="multilevel"/>
    <w:tmpl w:val="15410E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006A"/>
    <w:multiLevelType w:val="multilevel"/>
    <w:tmpl w:val="173C00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920A2"/>
    <w:multiLevelType w:val="multilevel"/>
    <w:tmpl w:val="187920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018B0"/>
    <w:multiLevelType w:val="multilevel"/>
    <w:tmpl w:val="1DC018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079AB"/>
    <w:multiLevelType w:val="multilevel"/>
    <w:tmpl w:val="1E1079A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27FE9"/>
    <w:multiLevelType w:val="multilevel"/>
    <w:tmpl w:val="2E327F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97E67"/>
    <w:multiLevelType w:val="multilevel"/>
    <w:tmpl w:val="2F197E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97758"/>
    <w:multiLevelType w:val="multilevel"/>
    <w:tmpl w:val="328977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22AF"/>
    <w:multiLevelType w:val="multilevel"/>
    <w:tmpl w:val="3A3122A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3213"/>
    <w:multiLevelType w:val="multilevel"/>
    <w:tmpl w:val="3CB5321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F5753"/>
    <w:multiLevelType w:val="multilevel"/>
    <w:tmpl w:val="3E7F575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F4AF6"/>
    <w:multiLevelType w:val="multilevel"/>
    <w:tmpl w:val="48DF4A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F4378"/>
    <w:multiLevelType w:val="multilevel"/>
    <w:tmpl w:val="4C4F43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E5C75"/>
    <w:multiLevelType w:val="multilevel"/>
    <w:tmpl w:val="52DE5C7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2135D"/>
    <w:multiLevelType w:val="multilevel"/>
    <w:tmpl w:val="5712135D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976642"/>
    <w:multiLevelType w:val="multilevel"/>
    <w:tmpl w:val="6397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72F43"/>
    <w:multiLevelType w:val="multilevel"/>
    <w:tmpl w:val="64072F4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87DCC"/>
    <w:multiLevelType w:val="multilevel"/>
    <w:tmpl w:val="70C87D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23698"/>
    <w:multiLevelType w:val="multilevel"/>
    <w:tmpl w:val="77B236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19"/>
  </w:num>
  <w:num w:numId="7">
    <w:abstractNumId w:val="20"/>
  </w:num>
  <w:num w:numId="8">
    <w:abstractNumId w:val="15"/>
  </w:num>
  <w:num w:numId="9">
    <w:abstractNumId w:val="3"/>
  </w:num>
  <w:num w:numId="10">
    <w:abstractNumId w:val="14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8"/>
  </w:num>
  <w:num w:numId="16">
    <w:abstractNumId w:val="12"/>
  </w:num>
  <w:num w:numId="17">
    <w:abstractNumId w:val="18"/>
  </w:num>
  <w:num w:numId="18">
    <w:abstractNumId w:val="21"/>
  </w:num>
  <w:num w:numId="19">
    <w:abstractNumId w:val="16"/>
  </w:num>
  <w:num w:numId="20">
    <w:abstractNumId w:val="17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61"/>
    <w:rsid w:val="00012D95"/>
    <w:rsid w:val="002E5841"/>
    <w:rsid w:val="0057052D"/>
    <w:rsid w:val="005769E0"/>
    <w:rsid w:val="005B7E41"/>
    <w:rsid w:val="006F2A61"/>
    <w:rsid w:val="00885468"/>
    <w:rsid w:val="008D5798"/>
    <w:rsid w:val="00BE055D"/>
    <w:rsid w:val="00CB7864"/>
    <w:rsid w:val="00DB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6C817-B7AF-4A09-BE02-56145276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A61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Textoindependiente"/>
    <w:link w:val="Ttulo2Car"/>
    <w:uiPriority w:val="6"/>
    <w:qFormat/>
    <w:rsid w:val="006F2A61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6"/>
    <w:rsid w:val="006F2A61"/>
    <w:rPr>
      <w:rFonts w:ascii="Tahoma" w:eastAsia="Times New Roman" w:hAnsi="Tahoma" w:cs="Times New Roman"/>
      <w:b/>
      <w:kern w:val="1"/>
      <w:sz w:val="20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qFormat/>
    <w:rsid w:val="006F2A6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F2A6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F2A61"/>
    <w:rPr>
      <w:rFonts w:ascii="Calibri" w:eastAsia="Calibri" w:hAnsi="Calibri" w:cs="Times New Roman"/>
    </w:rPr>
  </w:style>
  <w:style w:type="paragraph" w:styleId="Puesto">
    <w:name w:val="Title"/>
    <w:basedOn w:val="Normal"/>
    <w:link w:val="PuestoCar"/>
    <w:qFormat/>
    <w:rsid w:val="002E5841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2E584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2E58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Heraldez Oceguera</dc:creator>
  <cp:keywords/>
  <dc:description/>
  <cp:lastModifiedBy>Mariela Heraldez Oceguera</cp:lastModifiedBy>
  <cp:revision>4</cp:revision>
  <dcterms:created xsi:type="dcterms:W3CDTF">2023-01-12T19:11:00Z</dcterms:created>
  <dcterms:modified xsi:type="dcterms:W3CDTF">2023-03-08T23:27:00Z</dcterms:modified>
</cp:coreProperties>
</file>