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1" w:type="dxa"/>
        <w:tblInd w:w="-49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1048"/>
      </w:tblGrid>
      <w:tr w:rsidR="00610112" w:rsidTr="00CF2792">
        <w:tc>
          <w:tcPr>
            <w:tcW w:w="10041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610112" w:rsidRPr="00CF2792" w:rsidRDefault="00CF2792" w:rsidP="00CF2792">
            <w:pPr>
              <w:shd w:val="clear" w:color="auto" w:fill="6A1C32"/>
              <w:tabs>
                <w:tab w:val="left" w:pos="435"/>
                <w:tab w:val="center" w:pos="4794"/>
              </w:tabs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CF2792">
              <w:rPr>
                <w:rFonts w:ascii="Arial Narrow" w:hAnsi="Arial Narrow" w:cs="Arial"/>
                <w:sz w:val="20"/>
                <w:szCs w:val="20"/>
              </w:rPr>
              <w:tab/>
            </w:r>
            <w:r w:rsidR="00610112" w:rsidRPr="00CF2792">
              <w:rPr>
                <w:rFonts w:ascii="Arial Narrow" w:hAnsi="Arial Narrow" w:cs="Arial"/>
                <w:sz w:val="20"/>
                <w:szCs w:val="20"/>
              </w:rPr>
              <w:br w:type="page"/>
            </w:r>
            <w:r w:rsidR="00610112" w:rsidRPr="00CF2792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610112" w:rsidRPr="00CF2792" w:rsidRDefault="00CF2792" w:rsidP="00CF2792">
            <w:pPr>
              <w:shd w:val="clear" w:color="auto" w:fill="6A1C32"/>
              <w:tabs>
                <w:tab w:val="left" w:pos="2475"/>
                <w:tab w:val="center" w:pos="4794"/>
              </w:tabs>
              <w:spacing w:after="0" w:line="240" w:lineRule="auto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CF2792">
              <w:rPr>
                <w:rFonts w:ascii="Arial Narrow" w:hAnsi="Arial Narrow"/>
                <w:bCs/>
                <w:color w:val="FFFFFF"/>
                <w:sz w:val="20"/>
                <w:szCs w:val="20"/>
              </w:rPr>
              <w:tab/>
            </w:r>
            <w:r w:rsidRPr="00CF2792">
              <w:rPr>
                <w:rFonts w:ascii="Arial Narrow" w:hAnsi="Arial Narrow"/>
                <w:bCs/>
                <w:color w:val="FFFFFF"/>
                <w:sz w:val="20"/>
                <w:szCs w:val="20"/>
              </w:rPr>
              <w:tab/>
            </w:r>
            <w:r w:rsidR="00610112" w:rsidRPr="00CF2792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610112" w:rsidRPr="00CF2792" w:rsidRDefault="00CF2792" w:rsidP="00CF2792">
            <w:pPr>
              <w:shd w:val="clear" w:color="auto" w:fill="833C0B" w:themeFill="accent2" w:themeFillShade="80"/>
              <w:tabs>
                <w:tab w:val="left" w:pos="1665"/>
                <w:tab w:val="center" w:pos="4794"/>
                <w:tab w:val="right" w:pos="9825"/>
              </w:tabs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CF2792">
              <w:rPr>
                <w:rFonts w:ascii="Arial Narrow" w:hAnsi="Arial Narrow"/>
                <w:bCs/>
                <w:color w:val="FFFFFF"/>
                <w:sz w:val="20"/>
                <w:szCs w:val="20"/>
                <w:shd w:val="clear" w:color="auto" w:fill="6A1C32"/>
              </w:rPr>
              <w:tab/>
            </w:r>
            <w:r w:rsidRPr="00CF2792">
              <w:rPr>
                <w:rFonts w:ascii="Arial Narrow" w:hAnsi="Arial Narrow"/>
                <w:bCs/>
                <w:color w:val="FFFFFF"/>
                <w:sz w:val="20"/>
                <w:szCs w:val="20"/>
                <w:shd w:val="clear" w:color="auto" w:fill="6A1C32"/>
              </w:rPr>
              <w:tab/>
            </w:r>
            <w:r w:rsidR="00610112" w:rsidRPr="00CF2792">
              <w:rPr>
                <w:rFonts w:ascii="Arial Narrow" w:hAnsi="Arial Narrow"/>
                <w:bCs/>
                <w:color w:val="FFFFFF"/>
                <w:sz w:val="20"/>
                <w:szCs w:val="20"/>
                <w:shd w:val="clear" w:color="auto" w:fill="6A1C32"/>
              </w:rPr>
              <w:t>Formato de Servicio</w:t>
            </w:r>
            <w:r w:rsidRPr="00CF2792">
              <w:rPr>
                <w:rFonts w:ascii="Arial Narrow" w:hAnsi="Arial Narrow"/>
                <w:bCs/>
                <w:color w:val="FFFFFF"/>
                <w:sz w:val="20"/>
                <w:szCs w:val="20"/>
                <w:shd w:val="clear" w:color="auto" w:fill="6A1C32"/>
              </w:rPr>
              <w:tab/>
            </w:r>
          </w:p>
        </w:tc>
      </w:tr>
      <w:tr w:rsidR="00610112" w:rsidTr="00CF2792">
        <w:tc>
          <w:tcPr>
            <w:tcW w:w="6101" w:type="dxa"/>
            <w:gridSpan w:val="5"/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610112" w:rsidTr="00CF2792">
        <w:trPr>
          <w:trHeight w:val="1177"/>
        </w:trPr>
        <w:tc>
          <w:tcPr>
            <w:tcW w:w="6101" w:type="dxa"/>
            <w:gridSpan w:val="5"/>
          </w:tcPr>
          <w:p w:rsidR="00CF2792" w:rsidRDefault="00CF2792" w:rsidP="00B90733">
            <w:pPr>
              <w:pStyle w:val="Ttulo2"/>
              <w:jc w:val="center"/>
              <w:rPr>
                <w:rFonts w:ascii="Arial Narrow" w:hAnsi="Arial Narrow"/>
                <w:szCs w:val="20"/>
              </w:rPr>
            </w:pPr>
            <w:bookmarkStart w:id="0" w:name="_Toc444782399"/>
          </w:p>
          <w:p w:rsidR="00610112" w:rsidRPr="00CF2792" w:rsidRDefault="00610112" w:rsidP="00CF2792">
            <w:pPr>
              <w:pStyle w:val="Ttulo2"/>
              <w:jc w:val="center"/>
              <w:rPr>
                <w:rFonts w:ascii="Arial Narrow" w:hAnsi="Arial Narrow"/>
                <w:szCs w:val="20"/>
              </w:rPr>
            </w:pPr>
            <w:r w:rsidRPr="00CF2792">
              <w:rPr>
                <w:rFonts w:ascii="Arial Narrow" w:hAnsi="Arial Narrow"/>
                <w:szCs w:val="20"/>
              </w:rPr>
              <w:t>Análisis de solicitud de prórroga para Revaluación del Registro del permiso de descarga de aguas potencialmente contaminantes al sistema de alcantarillado</w:t>
            </w:r>
            <w:bookmarkEnd w:id="0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left w:val="single" w:sz="6" w:space="0" w:color="548DD4"/>
            </w:tcBorders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sz w:val="20"/>
                <w:szCs w:val="20"/>
              </w:rPr>
              <w:t>20 días hábiles y 30 si requiere información adicional y/o visita confirmativa de datos</w:t>
            </w:r>
          </w:p>
        </w:tc>
        <w:bookmarkStart w:id="1" w:name="_GoBack"/>
        <w:bookmarkEnd w:id="1"/>
      </w:tr>
      <w:tr w:rsidR="00610112" w:rsidTr="00CF2792">
        <w:tc>
          <w:tcPr>
            <w:tcW w:w="10041" w:type="dxa"/>
            <w:gridSpan w:val="9"/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610112" w:rsidTr="00CF2792">
        <w:tc>
          <w:tcPr>
            <w:tcW w:w="10041" w:type="dxa"/>
            <w:gridSpan w:val="9"/>
          </w:tcPr>
          <w:p w:rsidR="00610112" w:rsidRPr="00CF2792" w:rsidRDefault="00610112" w:rsidP="00B90733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 xml:space="preserve">Conocer las causas del retraso que puede ser por imprevistos fortuitos negligentes o intencionales en el manejo del agua en los equipos procesos y tipos y cantidades de materias primas que se agregan y tiene contacto con el agua y los contaminantes que se le agregan, así como las condiciones, físicas, técnicas y de operación de la planta de tratamiento, para que este en cumplimiento de la normatividad previo a su descargas </w:t>
            </w:r>
            <w:r w:rsidRPr="00CF279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a la Red de Alcantarillado.</w:t>
            </w:r>
          </w:p>
        </w:tc>
      </w:tr>
      <w:tr w:rsidR="00610112" w:rsidTr="00CF2792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10112" w:rsidTr="00CF2792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610112" w:rsidRPr="00CF2792" w:rsidRDefault="00610112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>Departamento de Agua y Saneamiento.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sz w:val="20"/>
                <w:szCs w:val="20"/>
              </w:rPr>
              <w:t xml:space="preserve">Oficina </w:t>
            </w: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>de Control de Procesos</w:t>
            </w:r>
            <w:r w:rsidRPr="00CF279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48" w:type="dxa"/>
          </w:tcPr>
          <w:p w:rsidR="00610112" w:rsidRPr="00CF2792" w:rsidRDefault="00610112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0112" w:rsidTr="00CF2792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610112" w:rsidTr="00CF2792">
        <w:tc>
          <w:tcPr>
            <w:tcW w:w="2872" w:type="dxa"/>
            <w:tcBorders>
              <w:right w:val="single" w:sz="6" w:space="0" w:color="548DD4"/>
            </w:tcBorders>
          </w:tcPr>
          <w:p w:rsidR="00610112" w:rsidRPr="00CF2792" w:rsidRDefault="00610112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 xml:space="preserve"> $ 1,272.22. . El costo del servicio variara durante el ejerció 2023 de acuerdo a la actualización por la variación  que tenga el Índice  Nacional de Precios y Cotizaciones (INPC)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sz w:val="20"/>
                <w:szCs w:val="20"/>
              </w:rPr>
              <w:t xml:space="preserve">Prórroga de la Revaluación del Permiso de descarga </w:t>
            </w:r>
          </w:p>
        </w:tc>
        <w:tc>
          <w:tcPr>
            <w:tcW w:w="3348" w:type="dxa"/>
            <w:gridSpan w:val="2"/>
            <w:tcBorders>
              <w:left w:val="single" w:sz="6" w:space="0" w:color="548DD4"/>
            </w:tcBorders>
          </w:tcPr>
          <w:p w:rsidR="00610112" w:rsidRPr="00CF2792" w:rsidRDefault="00610112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sz w:val="20"/>
                <w:szCs w:val="20"/>
              </w:rPr>
              <w:t xml:space="preserve">                    Dos meses </w:t>
            </w:r>
          </w:p>
        </w:tc>
      </w:tr>
      <w:tr w:rsidR="00610112" w:rsidTr="00CF2792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4135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610112" w:rsidTr="00CF2792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610112" w:rsidRPr="00CF2792" w:rsidRDefault="00610112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>Calle novena # 1901 Col. Elías Calles, C. P. 21376, Mexicali Baja California</w:t>
            </w:r>
          </w:p>
          <w:p w:rsidR="00610112" w:rsidRPr="00CF2792" w:rsidRDefault="00CF2792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hyperlink r:id="rId5" w:history="1">
              <w:r w:rsidR="00610112" w:rsidRPr="00CF2792">
                <w:rPr>
                  <w:rStyle w:val="Hipervnculo"/>
                  <w:rFonts w:ascii="Arial Narrow" w:hAnsi="Arial Narrow"/>
                  <w:bCs/>
                  <w:sz w:val="20"/>
                  <w:szCs w:val="20"/>
                </w:rPr>
                <w:t>www.cespm.gob.mx</w:t>
              </w:r>
            </w:hyperlink>
          </w:p>
        </w:tc>
        <w:tc>
          <w:tcPr>
            <w:tcW w:w="4135" w:type="dxa"/>
            <w:gridSpan w:val="5"/>
            <w:tcBorders>
              <w:left w:val="single" w:sz="6" w:space="0" w:color="548DD4"/>
            </w:tcBorders>
          </w:tcPr>
          <w:p w:rsidR="00610112" w:rsidRPr="00CF2792" w:rsidRDefault="00610112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sz w:val="20"/>
                <w:szCs w:val="20"/>
              </w:rPr>
              <w:t>Ciudad de Mexicali los idas hábiles de</w:t>
            </w:r>
          </w:p>
          <w:p w:rsidR="00610112" w:rsidRPr="00CF2792" w:rsidRDefault="00610112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F2792">
              <w:rPr>
                <w:rFonts w:ascii="Arial Narrow" w:hAnsi="Arial Narrow" w:cs="Arial"/>
                <w:sz w:val="20"/>
                <w:szCs w:val="20"/>
              </w:rPr>
              <w:t>Lunes</w:t>
            </w:r>
            <w:r w:rsidRPr="00CF27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 </w:t>
            </w:r>
            <w:r w:rsidRPr="00CF2792">
              <w:rPr>
                <w:rFonts w:ascii="Arial Narrow" w:hAnsi="Arial Narrow" w:cs="Arial"/>
                <w:sz w:val="20"/>
                <w:szCs w:val="20"/>
              </w:rPr>
              <w:t>Viernes</w:t>
            </w:r>
            <w:r w:rsidRPr="00CF27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8:00 a.m. a 5:00 p.m.</w:t>
            </w:r>
          </w:p>
          <w:p w:rsidR="00610112" w:rsidRPr="00CF2792" w:rsidRDefault="00610112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610112" w:rsidTr="00CF2792">
        <w:tc>
          <w:tcPr>
            <w:tcW w:w="10041" w:type="dxa"/>
            <w:gridSpan w:val="9"/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610112" w:rsidTr="00CF2792">
        <w:tc>
          <w:tcPr>
            <w:tcW w:w="10041" w:type="dxa"/>
            <w:gridSpan w:val="9"/>
          </w:tcPr>
          <w:p w:rsidR="00610112" w:rsidRPr="00CF2792" w:rsidRDefault="00610112" w:rsidP="00610112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>Presentar solicitud escrita y/o electrónica informando nombre, domicilio, RFC, giro o actividad de la empresa (copia de poder notarial, solo si es diferente al que lo solicito inicialmente), y justificación que sustente la solicitud de la prorroga</w:t>
            </w:r>
          </w:p>
          <w:p w:rsidR="00610112" w:rsidRPr="00CF2792" w:rsidRDefault="00610112" w:rsidP="00610112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 xml:space="preserve"> Nombre de la persona o representante legal a quien saldrá la prorroga </w:t>
            </w:r>
          </w:p>
          <w:p w:rsidR="00610112" w:rsidRPr="00CF2792" w:rsidRDefault="00610112" w:rsidP="00610112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>No. de cuenta del servicio de agua potable.</w:t>
            </w:r>
          </w:p>
          <w:p w:rsidR="00610112" w:rsidRPr="00CF2792" w:rsidRDefault="00610112" w:rsidP="00610112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 xml:space="preserve">No. de empelados </w:t>
            </w:r>
          </w:p>
          <w:p w:rsidR="00610112" w:rsidRPr="00CF2792" w:rsidRDefault="00610112" w:rsidP="00610112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>Cantidad que producción diaria o mensual (anotar si es por temporadas).</w:t>
            </w:r>
          </w:p>
          <w:p w:rsidR="00610112" w:rsidRPr="00CF2792" w:rsidRDefault="00610112" w:rsidP="00610112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>Pago del Servicio. pago por la prórroga.</w:t>
            </w:r>
          </w:p>
        </w:tc>
      </w:tr>
      <w:tr w:rsidR="00610112" w:rsidTr="00CF2792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10112" w:rsidTr="00CF2792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610112" w:rsidRPr="00CF2792" w:rsidRDefault="00610112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Se cobrará de acuerdo a la tarifa contenida en el Art 9, punto 8 </w:t>
            </w:r>
            <w:proofErr w:type="gramStart"/>
            <w:r w:rsidRPr="00CF2792">
              <w:rPr>
                <w:rFonts w:ascii="Arial Narrow" w:hAnsi="Arial Narrow" w:cs="Arial"/>
                <w:b/>
                <w:bCs/>
                <w:sz w:val="20"/>
                <w:szCs w:val="20"/>
              </w:rPr>
              <w:t>inciso</w:t>
            </w:r>
            <w:proofErr w:type="gramEnd"/>
            <w:r w:rsidRPr="00CF27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ñ) de la Ley de Ingresos del Estado de Baja California. Ejercicio 2022 y</w:t>
            </w:r>
          </w:p>
          <w:p w:rsidR="00610112" w:rsidRPr="00CF2792" w:rsidRDefault="00610112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/>
                <w:bCs/>
                <w:sz w:val="20"/>
                <w:szCs w:val="20"/>
              </w:rPr>
              <w:t>NOM-002-SEMARNAT1996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sz w:val="20"/>
                <w:szCs w:val="20"/>
              </w:rPr>
              <w:t xml:space="preserve">No aplica, se emite oficio de revaluación dación del prorrogas de descargas </w:t>
            </w:r>
          </w:p>
        </w:tc>
        <w:tc>
          <w:tcPr>
            <w:tcW w:w="1048" w:type="dxa"/>
          </w:tcPr>
          <w:p w:rsidR="00610112" w:rsidRPr="00CF2792" w:rsidRDefault="00610112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10112" w:rsidTr="00CF2792">
        <w:tc>
          <w:tcPr>
            <w:tcW w:w="10041" w:type="dxa"/>
            <w:gridSpan w:val="9"/>
            <w:shd w:val="clear" w:color="auto" w:fill="BFBFBF" w:themeFill="background1" w:themeFillShade="BF"/>
          </w:tcPr>
          <w:p w:rsidR="00610112" w:rsidRPr="00CF2792" w:rsidRDefault="00610112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792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610112" w:rsidTr="00CF2792">
        <w:tc>
          <w:tcPr>
            <w:tcW w:w="10041" w:type="dxa"/>
            <w:gridSpan w:val="9"/>
          </w:tcPr>
          <w:p w:rsidR="00610112" w:rsidRPr="00CF2792" w:rsidRDefault="00610112" w:rsidP="00610112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 xml:space="preserve">El usuario por si propio o por un responsable técnico, debe recabar los datos para sustentar la solicitud de la </w:t>
            </w:r>
            <w:r w:rsidR="00CF2792" w:rsidRPr="00CF2792">
              <w:rPr>
                <w:rFonts w:ascii="Arial Narrow" w:hAnsi="Arial Narrow" w:cs="Arial"/>
                <w:bCs/>
                <w:sz w:val="20"/>
                <w:szCs w:val="20"/>
              </w:rPr>
              <w:t>prórroga</w:t>
            </w: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</w:p>
          <w:p w:rsidR="00610112" w:rsidRPr="00CF2792" w:rsidRDefault="00610112" w:rsidP="00610112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 xml:space="preserve">Realizar el pago y presentar copia a la hora de presentar la solicitud de la prorroga </w:t>
            </w:r>
          </w:p>
          <w:p w:rsidR="00610112" w:rsidRPr="00CF2792" w:rsidRDefault="00610112" w:rsidP="00610112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>Presentar la solicitud en ONCA agregando el sustento técnico suficiente para la prórroga.</w:t>
            </w:r>
          </w:p>
          <w:p w:rsidR="00610112" w:rsidRPr="00CF2792" w:rsidRDefault="00610112" w:rsidP="00610112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>ONCA recibirá y revisara el documento en caso de ser necesario solicitara información adicional y/o en su caso programara una visita confirmativa de datos.</w:t>
            </w:r>
          </w:p>
          <w:p w:rsidR="00610112" w:rsidRPr="00CF2792" w:rsidRDefault="00610112" w:rsidP="00610112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 xml:space="preserve">Una vez que ONCA evalué la información y en su caso verifique </w:t>
            </w:r>
            <w:r w:rsidR="00CF2792" w:rsidRPr="00CF2792">
              <w:rPr>
                <w:rFonts w:ascii="Arial Narrow" w:hAnsi="Arial Narrow" w:cs="Arial"/>
                <w:bCs/>
                <w:sz w:val="20"/>
                <w:szCs w:val="20"/>
              </w:rPr>
              <w:t>los datos técnicos</w:t>
            </w: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 xml:space="preserve"> emitirá su dictamen y/o la prórroga. </w:t>
            </w:r>
          </w:p>
          <w:p w:rsidR="00610112" w:rsidRPr="00CF2792" w:rsidRDefault="00610112" w:rsidP="00610112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2792">
              <w:rPr>
                <w:rFonts w:ascii="Arial Narrow" w:hAnsi="Arial Narrow" w:cs="Arial"/>
                <w:bCs/>
                <w:sz w:val="20"/>
                <w:szCs w:val="20"/>
              </w:rPr>
              <w:t>Se le comunicara al Usuario para que pase por su prórroga.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7A7"/>
    <w:multiLevelType w:val="multilevel"/>
    <w:tmpl w:val="039927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088"/>
    <w:multiLevelType w:val="multilevel"/>
    <w:tmpl w:val="08D8008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72805"/>
    <w:multiLevelType w:val="multilevel"/>
    <w:tmpl w:val="0BF728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1C08"/>
    <w:multiLevelType w:val="multilevel"/>
    <w:tmpl w:val="20021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4D9E"/>
    <w:multiLevelType w:val="multilevel"/>
    <w:tmpl w:val="5ACA4D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35"/>
    <w:rsid w:val="00217E35"/>
    <w:rsid w:val="002C0F01"/>
    <w:rsid w:val="005B7E41"/>
    <w:rsid w:val="00610112"/>
    <w:rsid w:val="00A00AB0"/>
    <w:rsid w:val="00CF2792"/>
    <w:rsid w:val="00E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5250F-163D-414F-B93A-05254BA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3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217E35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217E35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217E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7E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7E3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qFormat/>
    <w:rsid w:val="00A0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spm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2023-01-12T19:43:00Z</dcterms:created>
  <dcterms:modified xsi:type="dcterms:W3CDTF">2023-03-08T22:34:00Z</dcterms:modified>
</cp:coreProperties>
</file>